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1D" w:rsidRDefault="00344BC1">
      <w:pPr>
        <w:spacing w:after="0" w:line="259" w:lineRule="auto"/>
        <w:ind w:right="51"/>
        <w:jc w:val="center"/>
        <w:rPr>
          <w:b/>
          <w:sz w:val="32"/>
        </w:rPr>
      </w:pPr>
      <w:bookmarkStart w:id="0" w:name="_GoBack"/>
      <w:bookmarkEnd w:id="0"/>
      <w:r>
        <w:rPr>
          <w:b/>
          <w:noProof/>
          <w:sz w:val="32"/>
        </w:rPr>
        <w:drawing>
          <wp:anchor distT="0" distB="0" distL="114300" distR="114300" simplePos="0" relativeHeight="251659264" behindDoc="0" locked="0" layoutInCell="1" allowOverlap="1" wp14:anchorId="08CCF8BD" wp14:editId="3A6F2721">
            <wp:simplePos x="0" y="0"/>
            <wp:positionH relativeFrom="column">
              <wp:posOffset>1522730</wp:posOffset>
            </wp:positionH>
            <wp:positionV relativeFrom="paragraph">
              <wp:posOffset>-41910</wp:posOffset>
            </wp:positionV>
            <wp:extent cx="2466975" cy="1001518"/>
            <wp:effectExtent l="0" t="0" r="0" b="8255"/>
            <wp:wrapNone/>
            <wp:docPr id="3" name="Image 1" descr="I:\CIC 2000-2009\Modèles\DGOS_Logo1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CIC 2000-2009\Modèles\DGOS_Logo1_FR.JPG"/>
                    <pic:cNvPicPr>
                      <a:picLocks noChangeAspect="1" noChangeArrowheads="1"/>
                    </pic:cNvPicPr>
                  </pic:nvPicPr>
                  <pic:blipFill>
                    <a:blip r:embed="rId8" cstate="print"/>
                    <a:srcRect/>
                    <a:stretch>
                      <a:fillRect/>
                    </a:stretch>
                  </pic:blipFill>
                  <pic:spPr bwMode="auto">
                    <a:xfrm>
                      <a:off x="0" y="0"/>
                      <a:ext cx="2466975" cy="10015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32"/>
        </w:rPr>
        <w:drawing>
          <wp:anchor distT="0" distB="0" distL="114300" distR="114300" simplePos="0" relativeHeight="251658240" behindDoc="0" locked="0" layoutInCell="1" allowOverlap="1" wp14:anchorId="259AF2B5" wp14:editId="445DC758">
            <wp:simplePos x="0" y="0"/>
            <wp:positionH relativeFrom="column">
              <wp:posOffset>-601345</wp:posOffset>
            </wp:positionH>
            <wp:positionV relativeFrom="paragraph">
              <wp:posOffset>-20102</wp:posOffset>
            </wp:positionV>
            <wp:extent cx="2257879" cy="1085850"/>
            <wp:effectExtent l="0" t="0" r="9525" b="0"/>
            <wp:wrapNone/>
            <wp:docPr id="2" name="Image 2" descr="logo UVCW hori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CW horiz2"/>
                    <pic:cNvPicPr>
                      <a:picLocks noChangeAspect="1" noChangeArrowheads="1"/>
                    </pic:cNvPicPr>
                  </pic:nvPicPr>
                  <pic:blipFill>
                    <a:blip r:embed="rId9" cstate="print"/>
                    <a:srcRect/>
                    <a:stretch>
                      <a:fillRect/>
                    </a:stretch>
                  </pic:blipFill>
                  <pic:spPr bwMode="auto">
                    <a:xfrm>
                      <a:off x="0" y="0"/>
                      <a:ext cx="2257879" cy="1085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4BC1">
        <w:rPr>
          <w:b/>
          <w:noProof/>
          <w:sz w:val="32"/>
        </w:rPr>
        <mc:AlternateContent>
          <mc:Choice Requires="wps">
            <w:drawing>
              <wp:anchor distT="45720" distB="45720" distL="114300" distR="114300" simplePos="0" relativeHeight="251661312" behindDoc="0" locked="0" layoutInCell="1" allowOverlap="1" wp14:anchorId="5CB560A5" wp14:editId="35498670">
                <wp:simplePos x="0" y="0"/>
                <wp:positionH relativeFrom="column">
                  <wp:posOffset>3837305</wp:posOffset>
                </wp:positionH>
                <wp:positionV relativeFrom="paragraph">
                  <wp:posOffset>0</wp:posOffset>
                </wp:positionV>
                <wp:extent cx="2360930" cy="10763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6325"/>
                        </a:xfrm>
                        <a:prstGeom prst="rect">
                          <a:avLst/>
                        </a:prstGeom>
                        <a:solidFill>
                          <a:srgbClr val="FFFFFF"/>
                        </a:solidFill>
                        <a:ln w="9525">
                          <a:noFill/>
                          <a:miter lim="800000"/>
                          <a:headEnd/>
                          <a:tailEnd/>
                        </a:ln>
                      </wps:spPr>
                      <wps:txbx>
                        <w:txbxContent>
                          <w:p w:rsidR="00344BC1" w:rsidRDefault="00344BC1">
                            <w:r>
                              <w:rPr>
                                <w:b/>
                                <w:noProof/>
                                <w:sz w:val="24"/>
                                <w:szCs w:val="24"/>
                              </w:rPr>
                              <w:drawing>
                                <wp:inline distT="0" distB="0" distL="0" distR="0" wp14:anchorId="6A0EC7EF" wp14:editId="54190579">
                                  <wp:extent cx="2152650" cy="67170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ulocalis_1200x440_cmjn_b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880" cy="6777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B560A5" id="_x0000_t202" coordsize="21600,21600" o:spt="202" path="m,l,21600r21600,l21600,xe">
                <v:stroke joinstyle="miter"/>
                <v:path gradientshapeok="t" o:connecttype="rect"/>
              </v:shapetype>
              <v:shape id="Zone de texte 2" o:spid="_x0000_s1026" type="#_x0000_t202" style="position:absolute;left:0;text-align:left;margin-left:302.15pt;margin-top:0;width:185.9pt;height:84.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" stroked="f">
                <v:textbox>
                  <w:txbxContent>
                    <w:p w:rsidR="00344BC1" w:rsidRDefault="00344BC1">
                      <w:r>
                        <w:rPr>
                          <w:b/>
                          <w:noProof/>
                          <w:sz w:val="24"/>
                          <w:szCs w:val="24"/>
                        </w:rPr>
                        <w:drawing>
                          <wp:inline distT="0" distB="0" distL="0" distR="0" wp14:anchorId="6A0EC7EF" wp14:editId="54190579">
                            <wp:extent cx="2152650" cy="67170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ulocalis_1200x440_cmjn_b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1880" cy="677703"/>
                                    </a:xfrm>
                                    <a:prstGeom prst="rect">
                                      <a:avLst/>
                                    </a:prstGeom>
                                  </pic:spPr>
                                </pic:pic>
                              </a:graphicData>
                            </a:graphic>
                          </wp:inline>
                        </w:drawing>
                      </w:r>
                    </w:p>
                  </w:txbxContent>
                </v:textbox>
                <w10:wrap type="square"/>
              </v:shape>
            </w:pict>
          </mc:Fallback>
        </mc:AlternateContent>
      </w:r>
      <w:r w:rsidR="0012581D">
        <w:rPr>
          <w:b/>
          <w:sz w:val="32"/>
        </w:rPr>
        <w:tab/>
      </w:r>
      <w:r w:rsidR="0012581D">
        <w:rPr>
          <w:b/>
          <w:sz w:val="32"/>
        </w:rPr>
        <w:tab/>
      </w:r>
      <w:r w:rsidR="0012581D">
        <w:rPr>
          <w:b/>
          <w:sz w:val="32"/>
        </w:rPr>
        <w:tab/>
      </w:r>
      <w:r w:rsidR="0012581D">
        <w:rPr>
          <w:b/>
          <w:sz w:val="32"/>
        </w:rPr>
        <w:tab/>
      </w:r>
      <w:r w:rsidR="0012581D">
        <w:rPr>
          <w:b/>
          <w:sz w:val="32"/>
        </w:rPr>
        <w:tab/>
      </w:r>
      <w:r w:rsidR="0012581D">
        <w:rPr>
          <w:b/>
          <w:sz w:val="32"/>
        </w:rPr>
        <w:tab/>
      </w:r>
      <w:r w:rsidR="0012581D">
        <w:rPr>
          <w:b/>
          <w:sz w:val="32"/>
        </w:rPr>
        <w:tab/>
      </w:r>
      <w:r w:rsidR="0012581D">
        <w:rPr>
          <w:b/>
          <w:sz w:val="32"/>
        </w:rPr>
        <w:tab/>
      </w:r>
      <w:r w:rsidR="0012581D">
        <w:rPr>
          <w:b/>
          <w:sz w:val="32"/>
        </w:rPr>
        <w:tab/>
      </w:r>
      <w:r w:rsidR="0012581D">
        <w:rPr>
          <w:b/>
          <w:sz w:val="32"/>
        </w:rPr>
        <w:tab/>
      </w:r>
      <w:r w:rsidR="0012581D">
        <w:rPr>
          <w:b/>
          <w:sz w:val="32"/>
        </w:rPr>
        <w:tab/>
      </w:r>
      <w:r w:rsidR="0012581D">
        <w:rPr>
          <w:b/>
          <w:sz w:val="32"/>
        </w:rPr>
        <w:tab/>
      </w:r>
    </w:p>
    <w:p w:rsidR="0012581D" w:rsidRDefault="0012581D">
      <w:pPr>
        <w:spacing w:after="0" w:line="259" w:lineRule="auto"/>
        <w:ind w:right="51"/>
        <w:jc w:val="center"/>
        <w:rPr>
          <w:b/>
          <w:sz w:val="32"/>
        </w:rPr>
      </w:pPr>
    </w:p>
    <w:p w:rsidR="0012581D" w:rsidRDefault="0012581D">
      <w:pPr>
        <w:spacing w:after="0" w:line="259" w:lineRule="auto"/>
        <w:ind w:right="51"/>
        <w:jc w:val="center"/>
        <w:rPr>
          <w:b/>
          <w:sz w:val="24"/>
          <w:szCs w:val="24"/>
        </w:rPr>
      </w:pPr>
    </w:p>
    <w:p w:rsidR="00344BC1" w:rsidRDefault="00344BC1">
      <w:pPr>
        <w:spacing w:after="0" w:line="259" w:lineRule="auto"/>
        <w:ind w:right="51"/>
        <w:jc w:val="center"/>
        <w:rPr>
          <w:b/>
          <w:sz w:val="24"/>
          <w:szCs w:val="24"/>
        </w:rPr>
      </w:pPr>
    </w:p>
    <w:p w:rsidR="00344BC1" w:rsidRPr="00FD63A5" w:rsidRDefault="00344BC1">
      <w:pPr>
        <w:spacing w:after="0" w:line="259" w:lineRule="auto"/>
        <w:ind w:right="51"/>
        <w:jc w:val="center"/>
        <w:rPr>
          <w:b/>
          <w:sz w:val="24"/>
          <w:szCs w:val="24"/>
        </w:rPr>
      </w:pPr>
    </w:p>
    <w:p w:rsidR="00D45DE5" w:rsidRPr="003D0A47" w:rsidRDefault="004F52F9">
      <w:pPr>
        <w:spacing w:after="0" w:line="259" w:lineRule="auto"/>
        <w:ind w:right="51"/>
        <w:jc w:val="center"/>
        <w:rPr>
          <w14:shadow w14:blurRad="50800" w14:dist="38100" w14:dir="2700000" w14:sx="100000" w14:sy="100000" w14:kx="0" w14:ky="0" w14:algn="tl">
            <w14:srgbClr w14:val="000000">
              <w14:alpha w14:val="60000"/>
            </w14:srgbClr>
          </w14:shadow>
        </w:rPr>
      </w:pPr>
      <w:r w:rsidRPr="003D0A47">
        <w:rPr>
          <w:b/>
          <w:sz w:val="32"/>
          <w14:shadow w14:blurRad="50800" w14:dist="38100" w14:dir="2700000" w14:sx="100000" w14:sy="100000" w14:kx="0" w14:ky="0" w14:algn="tl">
            <w14:srgbClr w14:val="000000">
              <w14:alpha w14:val="60000"/>
            </w14:srgbClr>
          </w14:shadow>
        </w:rPr>
        <w:t>PROGRAMME FEDERAL DE COOPERATION INTERNATIONALE</w:t>
      </w:r>
    </w:p>
    <w:p w:rsidR="00D45DE5" w:rsidRDefault="004F52F9">
      <w:pPr>
        <w:spacing w:after="0" w:line="259" w:lineRule="auto"/>
        <w:ind w:right="53"/>
        <w:jc w:val="center"/>
      </w:pPr>
      <w:r w:rsidRPr="003D0A47">
        <w:rPr>
          <w:b/>
          <w:sz w:val="32"/>
          <w14:shadow w14:blurRad="50800" w14:dist="38100" w14:dir="2700000" w14:sx="100000" w14:sy="100000" w14:kx="0" w14:ky="0" w14:algn="tl">
            <w14:srgbClr w14:val="000000">
              <w14:alpha w14:val="60000"/>
            </w14:srgbClr>
          </w14:shadow>
        </w:rPr>
        <w:t>COMMUNALE</w:t>
      </w:r>
    </w:p>
    <w:p w:rsidR="00D45DE5" w:rsidRDefault="00D45DE5" w:rsidP="00FD63A5">
      <w:pPr>
        <w:spacing w:after="160" w:line="259" w:lineRule="auto"/>
        <w:ind w:left="0" w:right="0" w:firstLine="0"/>
        <w:jc w:val="center"/>
      </w:pPr>
    </w:p>
    <w:p w:rsidR="00D45DE5" w:rsidRPr="0012581D" w:rsidRDefault="004F52F9" w:rsidP="0012581D">
      <w:pPr>
        <w:spacing w:after="0" w:line="259" w:lineRule="auto"/>
        <w:ind w:left="0" w:right="0" w:firstLine="0"/>
        <w:jc w:val="center"/>
        <w:rPr>
          <w:b/>
          <w:sz w:val="32"/>
          <w:szCs w:val="32"/>
        </w:rPr>
      </w:pPr>
      <w:r w:rsidRPr="0012581D">
        <w:rPr>
          <w:b/>
          <w:smallCaps/>
          <w:sz w:val="32"/>
          <w:szCs w:val="32"/>
        </w:rPr>
        <w:t>C</w:t>
      </w:r>
      <w:r w:rsidR="0012581D" w:rsidRPr="0012581D">
        <w:rPr>
          <w:b/>
          <w:smallCaps/>
          <w:sz w:val="32"/>
          <w:szCs w:val="32"/>
        </w:rPr>
        <w:t>onvention spécifique de collaboration</w:t>
      </w:r>
    </w:p>
    <w:p w:rsidR="00D45DE5" w:rsidRPr="0012581D" w:rsidRDefault="0012581D" w:rsidP="0012581D">
      <w:pPr>
        <w:pStyle w:val="Titre1"/>
        <w:pBdr>
          <w:top w:val="none" w:sz="0" w:space="0" w:color="auto"/>
          <w:left w:val="none" w:sz="0" w:space="0" w:color="auto"/>
          <w:bottom w:val="none" w:sz="0" w:space="0" w:color="auto"/>
          <w:right w:val="none" w:sz="0" w:space="0" w:color="auto"/>
        </w:pBdr>
        <w:ind w:left="0"/>
        <w:rPr>
          <w:smallCaps/>
          <w:sz w:val="28"/>
          <w:szCs w:val="28"/>
        </w:rPr>
      </w:pPr>
      <w:r w:rsidRPr="0012581D">
        <w:rPr>
          <w:smallCaps/>
          <w:szCs w:val="32"/>
        </w:rPr>
        <w:t xml:space="preserve">Phase </w:t>
      </w:r>
      <w:r w:rsidR="004F52F9" w:rsidRPr="0012581D">
        <w:rPr>
          <w:smallCaps/>
          <w:szCs w:val="32"/>
        </w:rPr>
        <w:t>2017-2021</w:t>
      </w:r>
    </w:p>
    <w:p w:rsidR="00D45DE5" w:rsidRPr="00FD63A5" w:rsidRDefault="00D45DE5">
      <w:pPr>
        <w:spacing w:after="0" w:line="259" w:lineRule="auto"/>
        <w:ind w:left="0" w:right="0" w:firstLine="0"/>
        <w:jc w:val="left"/>
        <w:rPr>
          <w:sz w:val="16"/>
          <w:szCs w:val="16"/>
        </w:rPr>
      </w:pPr>
    </w:p>
    <w:p w:rsidR="00D45DE5" w:rsidRPr="00FD63A5" w:rsidRDefault="00D45DE5">
      <w:pPr>
        <w:spacing w:after="135" w:line="259" w:lineRule="auto"/>
        <w:ind w:left="0" w:right="0" w:firstLine="0"/>
        <w:jc w:val="left"/>
        <w:rPr>
          <w:sz w:val="16"/>
          <w:szCs w:val="16"/>
        </w:rPr>
      </w:pPr>
    </w:p>
    <w:p w:rsidR="00D45DE5" w:rsidRPr="0012581D" w:rsidRDefault="004F52F9">
      <w:pPr>
        <w:spacing w:after="0" w:line="259" w:lineRule="auto"/>
        <w:ind w:right="50"/>
        <w:jc w:val="center"/>
        <w:rPr>
          <w:smallCaps/>
        </w:rPr>
      </w:pPr>
      <w:r w:rsidRPr="0012581D">
        <w:rPr>
          <w:smallCaps/>
          <w:sz w:val="28"/>
        </w:rPr>
        <w:t>C</w:t>
      </w:r>
      <w:r w:rsidRPr="0012581D">
        <w:rPr>
          <w:smallCaps/>
        </w:rPr>
        <w:t xml:space="preserve">ONVENTION SPÉCIFIQUE DE PARTENARIAT ENTRE LA </w:t>
      </w:r>
      <w:r w:rsidRPr="0012581D">
        <w:rPr>
          <w:smallCaps/>
          <w:sz w:val="28"/>
        </w:rPr>
        <w:t>C</w:t>
      </w:r>
      <w:r w:rsidRPr="0012581D">
        <w:rPr>
          <w:smallCaps/>
        </w:rPr>
        <w:t xml:space="preserve">OMMUNE </w:t>
      </w:r>
      <w:r w:rsidR="008A51D9" w:rsidRPr="0012581D">
        <w:rPr>
          <w:smallCaps/>
        </w:rPr>
        <w:t xml:space="preserve">BELGE </w:t>
      </w:r>
      <w:r w:rsidRPr="0012581D">
        <w:rPr>
          <w:smallCaps/>
        </w:rPr>
        <w:t xml:space="preserve">DE </w:t>
      </w:r>
      <w:r w:rsidRPr="0012581D">
        <w:rPr>
          <w:smallCaps/>
          <w:sz w:val="28"/>
        </w:rPr>
        <w:t>…</w:t>
      </w:r>
      <w:r w:rsidRPr="0012581D">
        <w:rPr>
          <w:smallCaps/>
        </w:rPr>
        <w:t xml:space="preserve"> </w:t>
      </w:r>
      <w:r w:rsidRPr="0012581D">
        <w:rPr>
          <w:smallCaps/>
          <w:sz w:val="28"/>
        </w:rPr>
        <w:t xml:space="preserve"> </w:t>
      </w:r>
    </w:p>
    <w:p w:rsidR="00D45DE5" w:rsidRPr="0012581D" w:rsidRDefault="004F52F9">
      <w:pPr>
        <w:spacing w:after="0" w:line="259" w:lineRule="auto"/>
        <w:ind w:right="50"/>
        <w:jc w:val="center"/>
        <w:rPr>
          <w:smallCaps/>
        </w:rPr>
      </w:pPr>
      <w:r w:rsidRPr="0012581D">
        <w:rPr>
          <w:smallCaps/>
        </w:rPr>
        <w:t xml:space="preserve">ET </w:t>
      </w:r>
      <w:r w:rsidR="00A95DD6">
        <w:rPr>
          <w:smallCaps/>
        </w:rPr>
        <w:t>l’Association de la Villes et des Communes de la Région de Bruxelles-Capitale - BRULOCALIS</w:t>
      </w:r>
    </w:p>
    <w:p w:rsidR="00D45DE5" w:rsidRPr="00FD63A5" w:rsidRDefault="00D45DE5">
      <w:pPr>
        <w:spacing w:after="0" w:line="259" w:lineRule="auto"/>
        <w:ind w:left="0" w:right="0" w:firstLine="0"/>
        <w:jc w:val="left"/>
        <w:rPr>
          <w:sz w:val="16"/>
          <w:szCs w:val="16"/>
        </w:rPr>
      </w:pPr>
    </w:p>
    <w:p w:rsidR="00D45DE5" w:rsidRPr="00FD63A5" w:rsidRDefault="00D45DE5">
      <w:pPr>
        <w:spacing w:after="38" w:line="259" w:lineRule="auto"/>
        <w:ind w:left="0" w:right="0" w:firstLine="0"/>
        <w:jc w:val="left"/>
        <w:rPr>
          <w:sz w:val="16"/>
          <w:szCs w:val="16"/>
        </w:rPr>
      </w:pPr>
    </w:p>
    <w:p w:rsidR="00D45DE5" w:rsidRDefault="004F52F9" w:rsidP="00231BEC">
      <w:pPr>
        <w:spacing w:line="252" w:lineRule="auto"/>
        <w:ind w:left="7" w:right="34"/>
      </w:pPr>
      <w:r>
        <w:t>Considérant que l</w:t>
      </w:r>
      <w:r w:rsidR="008A51D9">
        <w:t xml:space="preserve">a Commune belge </w:t>
      </w:r>
      <w:r>
        <w:t xml:space="preserve">de … </w:t>
      </w:r>
      <w:r>
        <w:rPr>
          <w:i/>
        </w:rPr>
        <w:t xml:space="preserve">(nom de la Commune belge) </w:t>
      </w:r>
      <w:r w:rsidR="008A51D9">
        <w:t>a acté sa</w:t>
      </w:r>
      <w:r>
        <w:t xml:space="preserve"> volonté de </w:t>
      </w:r>
      <w:r w:rsidR="008A51D9">
        <w:t>participer à la phase 2017-2021 du Programme de C</w:t>
      </w:r>
      <w:r>
        <w:t>oopér</w:t>
      </w:r>
      <w:r w:rsidR="0076132F">
        <w:t>ation internationale communale (CIC)</w:t>
      </w:r>
      <w:r>
        <w:t xml:space="preserve"> en </w:t>
      </w:r>
      <w:r w:rsidR="008A51D9">
        <w:t xml:space="preserve">sa délibération </w:t>
      </w:r>
      <w:r>
        <w:t>du</w:t>
      </w:r>
      <w:r w:rsidR="008A51D9">
        <w:t xml:space="preserve"> Conseil communal </w:t>
      </w:r>
      <w:r>
        <w:t xml:space="preserve">du … </w:t>
      </w:r>
      <w:r>
        <w:rPr>
          <w:i/>
        </w:rPr>
        <w:t>(date)</w:t>
      </w:r>
      <w:r w:rsidR="008A51D9">
        <w:rPr>
          <w:i/>
        </w:rPr>
        <w:t>,</w:t>
      </w:r>
    </w:p>
    <w:p w:rsidR="00D45DE5" w:rsidRDefault="00D45DE5" w:rsidP="00231BEC">
      <w:pPr>
        <w:spacing w:after="0" w:line="252" w:lineRule="auto"/>
        <w:ind w:left="0" w:right="0" w:firstLine="0"/>
        <w:jc w:val="left"/>
      </w:pPr>
    </w:p>
    <w:p w:rsidR="002C4CB7" w:rsidRDefault="004F52F9" w:rsidP="00231BEC">
      <w:pPr>
        <w:spacing w:line="252" w:lineRule="auto"/>
        <w:ind w:left="7" w:right="34"/>
      </w:pPr>
      <w:r>
        <w:t xml:space="preserve">Considérant </w:t>
      </w:r>
      <w:r w:rsidR="006950A0">
        <w:t xml:space="preserve">que </w:t>
      </w:r>
      <w:r w:rsidR="00696BC9">
        <w:t>l’Association de la Ville et des Communes de la Région de Bruxelles-Capitale</w:t>
      </w:r>
      <w:r w:rsidR="005140EA">
        <w:t xml:space="preserve"> (</w:t>
      </w:r>
      <w:r w:rsidR="00E74E0E">
        <w:t>AVCB-BRULOCALIS</w:t>
      </w:r>
      <w:r w:rsidR="005140EA">
        <w:t>)</w:t>
      </w:r>
      <w:r w:rsidR="00E74E0E">
        <w:t xml:space="preserve"> </w:t>
      </w:r>
      <w:r w:rsidR="008A51D9">
        <w:t xml:space="preserve">en est le gestionnaire général mandaté </w:t>
      </w:r>
      <w:r w:rsidR="002C4CB7">
        <w:t xml:space="preserve">pour ce faire </w:t>
      </w:r>
      <w:r w:rsidR="008A51D9">
        <w:t>par la Direction générale Co</w:t>
      </w:r>
      <w:r w:rsidR="0012581D">
        <w:t>opération au d</w:t>
      </w:r>
      <w:r w:rsidR="002C4CB7">
        <w:t>éveloppeme</w:t>
      </w:r>
      <w:r w:rsidR="00410A4E">
        <w:t xml:space="preserve">nt et Aide humanitaire (DGD) et, de ce fait, </w:t>
      </w:r>
      <w:r w:rsidR="002C4CB7">
        <w:t>responsable vis-à-v</w:t>
      </w:r>
      <w:r w:rsidR="00410A4E">
        <w:t xml:space="preserve">is d’elle au même titre que la Commune belge de … </w:t>
      </w:r>
      <w:r w:rsidR="00410A4E" w:rsidRPr="00410A4E">
        <w:rPr>
          <w:i/>
        </w:rPr>
        <w:t xml:space="preserve">(nom de la Commune belge) </w:t>
      </w:r>
      <w:r w:rsidR="00410A4E">
        <w:t>et sa Commune partenaire,</w:t>
      </w:r>
    </w:p>
    <w:p w:rsidR="002C4CB7" w:rsidRDefault="002C4CB7" w:rsidP="00231BEC">
      <w:pPr>
        <w:spacing w:line="252" w:lineRule="auto"/>
        <w:ind w:left="7" w:right="34"/>
      </w:pPr>
    </w:p>
    <w:p w:rsidR="00D45DE5" w:rsidRDefault="004F52F9" w:rsidP="00231BEC">
      <w:pPr>
        <w:pStyle w:val="Titre2"/>
        <w:spacing w:line="252" w:lineRule="auto"/>
        <w:ind w:left="7"/>
      </w:pPr>
      <w:r>
        <w:t xml:space="preserve">ENTRE </w:t>
      </w:r>
    </w:p>
    <w:p w:rsidR="00D45DE5" w:rsidRDefault="00D45DE5" w:rsidP="00231BEC">
      <w:pPr>
        <w:spacing w:after="0" w:line="252" w:lineRule="auto"/>
        <w:ind w:left="0" w:right="0" w:firstLine="0"/>
        <w:jc w:val="left"/>
      </w:pPr>
    </w:p>
    <w:p w:rsidR="00D45DE5" w:rsidRDefault="004F52F9" w:rsidP="00231BEC">
      <w:pPr>
        <w:spacing w:line="252" w:lineRule="auto"/>
        <w:ind w:left="7" w:right="34"/>
      </w:pPr>
      <w:r>
        <w:t xml:space="preserve">D’une part, la Commune de … </w:t>
      </w:r>
      <w:r>
        <w:rPr>
          <w:i/>
        </w:rPr>
        <w:t>(nom de la Commune belge)</w:t>
      </w:r>
      <w:r>
        <w:t xml:space="preserve">, ici représentée par son Collège communal, au nom duquel agit/agissent … </w:t>
      </w:r>
      <w:r>
        <w:rPr>
          <w:i/>
        </w:rPr>
        <w:t>(nom et fonction du/des signataire(s))</w:t>
      </w:r>
      <w:r w:rsidR="00A61169">
        <w:t xml:space="preserve"> et ci-après dénommée </w:t>
      </w:r>
      <w:r w:rsidR="0012581D">
        <w:t>"la Commune belge",</w:t>
      </w:r>
    </w:p>
    <w:p w:rsidR="00D45DE5" w:rsidRDefault="00D45DE5" w:rsidP="00231BEC">
      <w:pPr>
        <w:spacing w:after="0" w:line="252" w:lineRule="auto"/>
        <w:ind w:left="0" w:right="0" w:firstLine="0"/>
        <w:jc w:val="left"/>
      </w:pPr>
    </w:p>
    <w:p w:rsidR="00D45DE5" w:rsidRDefault="0012581D" w:rsidP="00231BEC">
      <w:pPr>
        <w:pStyle w:val="Titre2"/>
        <w:spacing w:line="252" w:lineRule="auto"/>
        <w:ind w:left="7"/>
      </w:pPr>
      <w:r>
        <w:t>ET</w:t>
      </w:r>
    </w:p>
    <w:p w:rsidR="00D45DE5" w:rsidRDefault="00D45DE5" w:rsidP="00231BEC">
      <w:pPr>
        <w:spacing w:after="0" w:line="252" w:lineRule="auto"/>
        <w:ind w:left="0" w:right="0" w:firstLine="0"/>
        <w:jc w:val="left"/>
      </w:pPr>
    </w:p>
    <w:p w:rsidR="00D45DE5" w:rsidRDefault="004F52F9" w:rsidP="00231BEC">
      <w:pPr>
        <w:spacing w:after="5" w:line="252" w:lineRule="auto"/>
        <w:ind w:left="7" w:right="0"/>
      </w:pPr>
      <w:r>
        <w:lastRenderedPageBreak/>
        <w:t>D’autre part</w:t>
      </w:r>
      <w:r w:rsidR="00C007AA">
        <w:t>, l’Association de la Ville et des Communes de la Région de Bruxelles-Capitale</w:t>
      </w:r>
      <w:r w:rsidR="005140EA">
        <w:t xml:space="preserve"> (</w:t>
      </w:r>
      <w:r w:rsidR="00E74E0E">
        <w:t>AVCB-BRULOCALIS</w:t>
      </w:r>
      <w:r w:rsidR="005140EA">
        <w:t>)</w:t>
      </w:r>
      <w:r>
        <w:t xml:space="preserve">, ici </w:t>
      </w:r>
      <w:r w:rsidR="002C4CB7">
        <w:t>r</w:t>
      </w:r>
      <w:r>
        <w:t xml:space="preserve">eprésentée par </w:t>
      </w:r>
      <w:r w:rsidR="002C4CB7">
        <w:t xml:space="preserve">sa </w:t>
      </w:r>
      <w:r w:rsidR="00C007AA">
        <w:t>Directrice</w:t>
      </w:r>
      <w:r w:rsidR="002C4CB7">
        <w:t xml:space="preserve">, Mme </w:t>
      </w:r>
      <w:r w:rsidR="00C007AA">
        <w:t>Corinne FRANÇOIS</w:t>
      </w:r>
      <w:r w:rsidR="002C4CB7">
        <w:t>,</w:t>
      </w:r>
      <w:r>
        <w:t xml:space="preserve"> </w:t>
      </w:r>
    </w:p>
    <w:p w:rsidR="00D45DE5" w:rsidRDefault="00D45DE5" w:rsidP="00231BEC">
      <w:pPr>
        <w:spacing w:after="0" w:line="252" w:lineRule="auto"/>
        <w:ind w:left="0" w:right="0" w:firstLine="0"/>
        <w:jc w:val="left"/>
      </w:pPr>
    </w:p>
    <w:p w:rsidR="00D45DE5" w:rsidRDefault="004F52F9" w:rsidP="00231BEC">
      <w:pPr>
        <w:spacing w:after="0" w:line="252" w:lineRule="auto"/>
        <w:ind w:left="7" w:right="0"/>
        <w:jc w:val="left"/>
      </w:pPr>
      <w:r>
        <w:rPr>
          <w:b/>
          <w:i/>
        </w:rPr>
        <w:t>IL EST CONVENU CE QUI SUIT</w:t>
      </w:r>
    </w:p>
    <w:p w:rsidR="00D45DE5" w:rsidRDefault="00D45DE5" w:rsidP="00231BEC">
      <w:pPr>
        <w:spacing w:after="0" w:line="252" w:lineRule="auto"/>
        <w:ind w:left="0" w:right="0" w:firstLine="0"/>
        <w:jc w:val="left"/>
      </w:pPr>
    </w:p>
    <w:p w:rsidR="00D45DE5" w:rsidRDefault="004F52F9" w:rsidP="00231BEC">
      <w:pPr>
        <w:pStyle w:val="Titre2"/>
        <w:spacing w:line="252" w:lineRule="auto"/>
        <w:ind w:left="7"/>
      </w:pPr>
      <w:r>
        <w:t xml:space="preserve">Article 1 - Terminologie </w:t>
      </w:r>
    </w:p>
    <w:p w:rsidR="00D45DE5" w:rsidRDefault="00D45DE5" w:rsidP="00231BEC">
      <w:pPr>
        <w:spacing w:after="0" w:line="252" w:lineRule="auto"/>
        <w:ind w:left="0" w:right="0" w:firstLine="0"/>
        <w:jc w:val="left"/>
      </w:pPr>
    </w:p>
    <w:p w:rsidR="00D45DE5" w:rsidRDefault="004F52F9" w:rsidP="00231BEC">
      <w:pPr>
        <w:spacing w:after="108" w:line="252" w:lineRule="auto"/>
        <w:ind w:left="7" w:right="34"/>
      </w:pPr>
      <w:r>
        <w:t xml:space="preserve">La terminologie spécifique suivante sera </w:t>
      </w:r>
      <w:r w:rsidR="00FD63A5">
        <w:t>utilisée</w:t>
      </w:r>
      <w:r w:rsidR="005439A9">
        <w:t>:</w:t>
      </w:r>
    </w:p>
    <w:p w:rsidR="00D45DE5" w:rsidRDefault="004F52F9" w:rsidP="00231BEC">
      <w:pPr>
        <w:numPr>
          <w:ilvl w:val="0"/>
          <w:numId w:val="25"/>
        </w:numPr>
        <w:spacing w:line="252" w:lineRule="auto"/>
        <w:ind w:right="122" w:hanging="283"/>
      </w:pPr>
      <w:r>
        <w:rPr>
          <w:i/>
        </w:rPr>
        <w:t xml:space="preserve">Programme pluriannuel commun (PPA) 2017-2021, </w:t>
      </w:r>
      <w:r>
        <w:t>aussi dénommé</w:t>
      </w:r>
      <w:r>
        <w:rPr>
          <w:i/>
        </w:rPr>
        <w:t xml:space="preserve"> </w:t>
      </w:r>
      <w:r w:rsidR="005439A9">
        <w:rPr>
          <w:i/>
        </w:rPr>
        <w:t>Programme</w:t>
      </w:r>
      <w:r w:rsidR="005439A9">
        <w:t>:</w:t>
      </w:r>
      <w:r>
        <w:t xml:space="preserve"> plan stratégique global pour la période 2017-2021, dans le cas présent de renforcement des capacités des institutions locales des pays partenaires, introduit par l’Union des Villes et Communes de Wallonie (UVCW) et l’Association de la Ville et des Communes de la Région de Bruxelles-Capitale</w:t>
      </w:r>
      <w:r w:rsidR="005140EA">
        <w:t xml:space="preserve"> (</w:t>
      </w:r>
      <w:r w:rsidR="00E74E0E">
        <w:t>AVCB-BRULOCALIS</w:t>
      </w:r>
      <w:r w:rsidR="005140EA">
        <w:t>)</w:t>
      </w:r>
      <w:r w:rsidR="00C007AA">
        <w:t xml:space="preserve"> </w:t>
      </w:r>
      <w:r>
        <w:t>auprès de la Direction généra</w:t>
      </w:r>
      <w:r w:rsidR="00A634B6">
        <w:t>le Coopération au d</w:t>
      </w:r>
      <w:r>
        <w:t>éveloppement et Aide humanitaire (DGD) et approuvé par celle-</w:t>
      </w:r>
      <w:r w:rsidR="005439A9">
        <w:t>ci;</w:t>
      </w:r>
      <w:r>
        <w:t xml:space="preserve"> </w:t>
      </w:r>
    </w:p>
    <w:p w:rsidR="00D45DE5" w:rsidRDefault="004F52F9" w:rsidP="00231BEC">
      <w:pPr>
        <w:numPr>
          <w:ilvl w:val="0"/>
          <w:numId w:val="25"/>
        </w:numPr>
        <w:spacing w:before="120" w:after="120" w:line="252" w:lineRule="auto"/>
        <w:ind w:right="125" w:hanging="284"/>
      </w:pPr>
      <w:r>
        <w:rPr>
          <w:i/>
        </w:rPr>
        <w:t xml:space="preserve">Programme par </w:t>
      </w:r>
      <w:r w:rsidR="005439A9">
        <w:rPr>
          <w:i/>
        </w:rPr>
        <w:t>pays:</w:t>
      </w:r>
      <w:r>
        <w:rPr>
          <w:i/>
        </w:rPr>
        <w:t xml:space="preserve"> </w:t>
      </w:r>
      <w:r>
        <w:t>plan stratégique spécifique à un pays donné</w:t>
      </w:r>
      <w:r>
        <w:rPr>
          <w:i/>
        </w:rPr>
        <w:t xml:space="preserve"> </w:t>
      </w:r>
      <w:r>
        <w:t>pour</w:t>
      </w:r>
      <w:r>
        <w:rPr>
          <w:i/>
        </w:rPr>
        <w:t xml:space="preserve"> </w:t>
      </w:r>
      <w:r>
        <w:t xml:space="preserve">la période 2017-2021, qui fait partie intégrante du PPA et prévoit un Cadre logique unique pour le </w:t>
      </w:r>
      <w:r w:rsidR="005439A9">
        <w:t>pays;</w:t>
      </w:r>
      <w:r>
        <w:t xml:space="preserve"> </w:t>
      </w:r>
    </w:p>
    <w:p w:rsidR="00D45DE5" w:rsidRDefault="004F52F9" w:rsidP="00231BEC">
      <w:pPr>
        <w:numPr>
          <w:ilvl w:val="0"/>
          <w:numId w:val="25"/>
        </w:numPr>
        <w:spacing w:line="252" w:lineRule="auto"/>
        <w:ind w:right="122" w:hanging="283"/>
      </w:pPr>
      <w:r>
        <w:rPr>
          <w:i/>
        </w:rPr>
        <w:t xml:space="preserve">Conditions générales de </w:t>
      </w:r>
      <w:r w:rsidR="005439A9">
        <w:rPr>
          <w:i/>
        </w:rPr>
        <w:t>participation</w:t>
      </w:r>
      <w:r w:rsidR="005439A9">
        <w:t>:</w:t>
      </w:r>
      <w:r>
        <w:t xml:space="preserve"> document régissant les relations entre les communes belges et partenaires et l’</w:t>
      </w:r>
      <w:r w:rsidR="00E74E0E">
        <w:t>AVCB-BRULOCALIS</w:t>
      </w:r>
      <w:r>
        <w:t xml:space="preserve">, et reprenant l’ensemble des règles et procédures applicables au sein du Programme, en ce compris l’éligibilité des dépenses. </w:t>
      </w:r>
    </w:p>
    <w:p w:rsidR="00D45DE5" w:rsidRDefault="00D45DE5" w:rsidP="00231BEC">
      <w:pPr>
        <w:spacing w:after="120" w:line="252" w:lineRule="auto"/>
        <w:ind w:left="0" w:right="0" w:firstLine="0"/>
        <w:jc w:val="left"/>
      </w:pPr>
    </w:p>
    <w:p w:rsidR="00D45DE5" w:rsidRDefault="004F52F9" w:rsidP="00231BEC">
      <w:pPr>
        <w:pStyle w:val="Titre2"/>
        <w:spacing w:line="252" w:lineRule="auto"/>
        <w:ind w:left="7"/>
      </w:pPr>
      <w:r>
        <w:t xml:space="preserve">Article 2 - Objet de la présente convention </w:t>
      </w:r>
    </w:p>
    <w:p w:rsidR="00D45DE5" w:rsidRPr="00A61169" w:rsidRDefault="00D45DE5" w:rsidP="00231BEC">
      <w:pPr>
        <w:spacing w:after="0" w:line="252" w:lineRule="auto"/>
        <w:ind w:left="0" w:right="0" w:firstLine="0"/>
      </w:pPr>
    </w:p>
    <w:p w:rsidR="00D45DE5" w:rsidRPr="00A61169" w:rsidRDefault="004F52F9" w:rsidP="00231BEC">
      <w:pPr>
        <w:pStyle w:val="Paragraphedeliste"/>
        <w:numPr>
          <w:ilvl w:val="0"/>
          <w:numId w:val="23"/>
        </w:numPr>
        <w:spacing w:line="252" w:lineRule="auto"/>
        <w:ind w:right="34"/>
        <w:jc w:val="both"/>
        <w:rPr>
          <w:rFonts w:asciiTheme="minorHAnsi" w:hAnsiTheme="minorHAnsi"/>
          <w:sz w:val="22"/>
          <w:szCs w:val="22"/>
        </w:rPr>
      </w:pPr>
      <w:r w:rsidRPr="00A61169">
        <w:rPr>
          <w:rFonts w:asciiTheme="minorHAnsi" w:hAnsiTheme="minorHAnsi"/>
          <w:sz w:val="22"/>
          <w:szCs w:val="22"/>
        </w:rPr>
        <w:t>Le présent document vise à détailler les obligations con</w:t>
      </w:r>
      <w:r w:rsidR="007232B1" w:rsidRPr="00A61169">
        <w:rPr>
          <w:rFonts w:asciiTheme="minorHAnsi" w:hAnsiTheme="minorHAnsi"/>
          <w:sz w:val="22"/>
          <w:szCs w:val="22"/>
        </w:rPr>
        <w:t xml:space="preserve">ventionnelles </w:t>
      </w:r>
      <w:r w:rsidRPr="00A61169">
        <w:rPr>
          <w:rFonts w:asciiTheme="minorHAnsi" w:hAnsiTheme="minorHAnsi"/>
          <w:sz w:val="22"/>
          <w:szCs w:val="22"/>
        </w:rPr>
        <w:t xml:space="preserve">entre la Commune </w:t>
      </w:r>
      <w:r w:rsidR="00A61169" w:rsidRPr="00A61169">
        <w:rPr>
          <w:rFonts w:asciiTheme="minorHAnsi" w:hAnsiTheme="minorHAnsi"/>
          <w:sz w:val="22"/>
          <w:szCs w:val="22"/>
        </w:rPr>
        <w:t>belge</w:t>
      </w:r>
      <w:r w:rsidRPr="00A61169">
        <w:rPr>
          <w:rFonts w:asciiTheme="minorHAnsi" w:eastAsia="Calibri" w:hAnsiTheme="minorHAnsi" w:cs="Calibri"/>
          <w:i/>
          <w:sz w:val="22"/>
          <w:szCs w:val="22"/>
        </w:rPr>
        <w:t xml:space="preserve"> </w:t>
      </w:r>
      <w:r w:rsidRPr="00A61169">
        <w:rPr>
          <w:rFonts w:asciiTheme="minorHAnsi" w:hAnsiTheme="minorHAnsi"/>
          <w:sz w:val="22"/>
          <w:szCs w:val="22"/>
        </w:rPr>
        <w:t xml:space="preserve">et </w:t>
      </w:r>
      <w:r w:rsidR="00C007AA">
        <w:rPr>
          <w:rFonts w:asciiTheme="minorHAnsi" w:hAnsiTheme="minorHAnsi"/>
          <w:sz w:val="22"/>
          <w:szCs w:val="22"/>
        </w:rPr>
        <w:t>l’</w:t>
      </w:r>
      <w:r w:rsidR="00E74E0E">
        <w:rPr>
          <w:rFonts w:asciiTheme="minorHAnsi" w:hAnsiTheme="minorHAnsi"/>
          <w:sz w:val="22"/>
          <w:szCs w:val="22"/>
        </w:rPr>
        <w:t>AVCB-BRULOCALIS</w:t>
      </w:r>
      <w:r w:rsidRPr="00A61169">
        <w:rPr>
          <w:rFonts w:asciiTheme="minorHAnsi" w:eastAsia="Calibri" w:hAnsiTheme="minorHAnsi" w:cs="Calibri"/>
          <w:i/>
          <w:sz w:val="22"/>
          <w:szCs w:val="22"/>
        </w:rPr>
        <w:t xml:space="preserve"> </w:t>
      </w:r>
      <w:r w:rsidRPr="00A61169">
        <w:rPr>
          <w:rFonts w:asciiTheme="minorHAnsi" w:hAnsiTheme="minorHAnsi"/>
          <w:sz w:val="22"/>
          <w:szCs w:val="22"/>
        </w:rPr>
        <w:t xml:space="preserve">concernant la mise en œuvre du Programme de Coopération internationale communale (CIC), </w:t>
      </w:r>
      <w:r w:rsidR="007232B1" w:rsidRPr="00A61169">
        <w:rPr>
          <w:rFonts w:asciiTheme="minorHAnsi" w:hAnsiTheme="minorHAnsi"/>
          <w:sz w:val="22"/>
          <w:szCs w:val="22"/>
        </w:rPr>
        <w:t xml:space="preserve">géré par celle-ci, </w:t>
      </w:r>
      <w:r w:rsidR="008A2822" w:rsidRPr="00A61169">
        <w:rPr>
          <w:rFonts w:asciiTheme="minorHAnsi" w:hAnsiTheme="minorHAnsi"/>
          <w:sz w:val="22"/>
          <w:szCs w:val="22"/>
        </w:rPr>
        <w:t xml:space="preserve">en partenariat avec </w:t>
      </w:r>
      <w:r w:rsidR="00C007AA">
        <w:rPr>
          <w:rFonts w:asciiTheme="minorHAnsi" w:hAnsiTheme="minorHAnsi"/>
          <w:sz w:val="22"/>
          <w:szCs w:val="22"/>
        </w:rPr>
        <w:t>l’UVCW</w:t>
      </w:r>
      <w:r w:rsidR="008A2822" w:rsidRPr="00A61169">
        <w:rPr>
          <w:rFonts w:asciiTheme="minorHAnsi" w:hAnsiTheme="minorHAnsi"/>
          <w:sz w:val="22"/>
          <w:szCs w:val="22"/>
        </w:rPr>
        <w:t xml:space="preserve">, et </w:t>
      </w:r>
      <w:r w:rsidR="007232B1" w:rsidRPr="000D7E23">
        <w:rPr>
          <w:rFonts w:asciiTheme="minorHAnsi" w:hAnsiTheme="minorHAnsi"/>
          <w:sz w:val="22"/>
          <w:szCs w:val="22"/>
        </w:rPr>
        <w:t>financé</w:t>
      </w:r>
      <w:r w:rsidR="007232B1" w:rsidRPr="00A61169">
        <w:rPr>
          <w:rFonts w:asciiTheme="minorHAnsi" w:hAnsiTheme="minorHAnsi"/>
          <w:sz w:val="22"/>
          <w:szCs w:val="22"/>
        </w:rPr>
        <w:t xml:space="preserve"> par la DGD.</w:t>
      </w:r>
      <w:r w:rsidRPr="00A61169">
        <w:rPr>
          <w:rFonts w:asciiTheme="minorHAnsi" w:hAnsiTheme="minorHAnsi"/>
          <w:sz w:val="22"/>
          <w:szCs w:val="22"/>
        </w:rPr>
        <w:t xml:space="preserve"> Les activités et dépenses couvertes par la présente convention sont liées au PPA 2017-2021, et plus spécifiquement au Programme pour le … </w:t>
      </w:r>
      <w:r w:rsidRPr="00A61169">
        <w:rPr>
          <w:rFonts w:asciiTheme="minorHAnsi" w:eastAsia="Calibri" w:hAnsiTheme="minorHAnsi" w:cs="Calibri"/>
          <w:i/>
          <w:sz w:val="22"/>
          <w:szCs w:val="22"/>
        </w:rPr>
        <w:t>(nom du pays partenaire)</w:t>
      </w:r>
      <w:r w:rsidRPr="00A61169">
        <w:rPr>
          <w:rFonts w:asciiTheme="minorHAnsi" w:hAnsiTheme="minorHAnsi"/>
          <w:sz w:val="22"/>
          <w:szCs w:val="22"/>
        </w:rPr>
        <w:t xml:space="preserve">. </w:t>
      </w:r>
    </w:p>
    <w:p w:rsidR="00D45DE5" w:rsidRPr="00A61169" w:rsidRDefault="00D45DE5" w:rsidP="00231BEC">
      <w:pPr>
        <w:spacing w:after="0" w:line="252" w:lineRule="auto"/>
        <w:ind w:left="567" w:right="0" w:hanging="283"/>
        <w:rPr>
          <w:rFonts w:asciiTheme="minorHAnsi" w:hAnsiTheme="minorHAnsi"/>
        </w:rPr>
      </w:pPr>
    </w:p>
    <w:p w:rsidR="00D45DE5" w:rsidRPr="00A61169" w:rsidRDefault="00C5705B" w:rsidP="00231BEC">
      <w:pPr>
        <w:pStyle w:val="Paragraphedeliste"/>
        <w:numPr>
          <w:ilvl w:val="0"/>
          <w:numId w:val="23"/>
        </w:numPr>
        <w:spacing w:line="252" w:lineRule="auto"/>
        <w:ind w:right="34"/>
        <w:jc w:val="both"/>
        <w:rPr>
          <w:rFonts w:asciiTheme="minorHAnsi" w:hAnsiTheme="minorHAnsi"/>
          <w:sz w:val="22"/>
          <w:szCs w:val="22"/>
        </w:rPr>
      </w:pPr>
      <w:r>
        <w:rPr>
          <w:rFonts w:asciiTheme="minorHAnsi" w:hAnsiTheme="minorHAnsi"/>
          <w:sz w:val="22"/>
          <w:szCs w:val="22"/>
        </w:rPr>
        <w:t>La Théorie du Changement (ToC) et le Cadre Logique</w:t>
      </w:r>
      <w:r w:rsidR="004F52F9" w:rsidRPr="00A61169">
        <w:rPr>
          <w:rFonts w:asciiTheme="minorHAnsi" w:hAnsiTheme="minorHAnsi"/>
          <w:sz w:val="22"/>
          <w:szCs w:val="22"/>
        </w:rPr>
        <w:t xml:space="preserve"> pour le pays pour la période 2017-2021 </w:t>
      </w:r>
      <w:r>
        <w:rPr>
          <w:rFonts w:asciiTheme="minorHAnsi" w:hAnsiTheme="minorHAnsi"/>
          <w:sz w:val="22"/>
          <w:szCs w:val="22"/>
        </w:rPr>
        <w:t>sont</w:t>
      </w:r>
      <w:r w:rsidRPr="00A61169">
        <w:rPr>
          <w:rFonts w:asciiTheme="minorHAnsi" w:hAnsiTheme="minorHAnsi"/>
          <w:sz w:val="22"/>
          <w:szCs w:val="22"/>
        </w:rPr>
        <w:t xml:space="preserve"> </w:t>
      </w:r>
      <w:r w:rsidR="004F52F9" w:rsidRPr="00A61169">
        <w:rPr>
          <w:rFonts w:asciiTheme="minorHAnsi" w:hAnsiTheme="minorHAnsi"/>
          <w:sz w:val="22"/>
          <w:szCs w:val="22"/>
        </w:rPr>
        <w:t>le</w:t>
      </w:r>
      <w:r>
        <w:rPr>
          <w:rFonts w:asciiTheme="minorHAnsi" w:hAnsiTheme="minorHAnsi"/>
          <w:sz w:val="22"/>
          <w:szCs w:val="22"/>
        </w:rPr>
        <w:t>s</w:t>
      </w:r>
      <w:r w:rsidR="004F52F9" w:rsidRPr="00A61169">
        <w:rPr>
          <w:rFonts w:asciiTheme="minorHAnsi" w:hAnsiTheme="minorHAnsi"/>
          <w:sz w:val="22"/>
          <w:szCs w:val="22"/>
        </w:rPr>
        <w:t xml:space="preserve"> référent</w:t>
      </w:r>
      <w:r>
        <w:rPr>
          <w:rFonts w:asciiTheme="minorHAnsi" w:hAnsiTheme="minorHAnsi"/>
          <w:sz w:val="22"/>
          <w:szCs w:val="22"/>
        </w:rPr>
        <w:t>s</w:t>
      </w:r>
      <w:r w:rsidR="004F52F9" w:rsidRPr="00A61169">
        <w:rPr>
          <w:rFonts w:asciiTheme="minorHAnsi" w:hAnsiTheme="minorHAnsi"/>
          <w:sz w:val="22"/>
          <w:szCs w:val="22"/>
        </w:rPr>
        <w:t xml:space="preserve"> pour ce qui concerne l’objectif spécifique, les résultats, activités principales, indicateurs objectivement vérifiables (IOV), hypothèses et sources de vérification. </w:t>
      </w:r>
    </w:p>
    <w:p w:rsidR="00D45DE5" w:rsidRPr="00A61169" w:rsidRDefault="00D45DE5" w:rsidP="00231BEC">
      <w:pPr>
        <w:spacing w:after="0" w:line="252" w:lineRule="auto"/>
        <w:ind w:left="567" w:right="0" w:hanging="283"/>
        <w:rPr>
          <w:rFonts w:asciiTheme="minorHAnsi" w:hAnsiTheme="minorHAnsi"/>
        </w:rPr>
      </w:pPr>
    </w:p>
    <w:p w:rsidR="00C5705B" w:rsidRPr="006652D8" w:rsidRDefault="00C5705B" w:rsidP="00C5705B">
      <w:pPr>
        <w:pStyle w:val="Paragraphedeliste"/>
        <w:numPr>
          <w:ilvl w:val="0"/>
          <w:numId w:val="23"/>
        </w:numPr>
        <w:spacing w:line="252" w:lineRule="auto"/>
        <w:jc w:val="both"/>
        <w:rPr>
          <w:rFonts w:asciiTheme="minorHAnsi" w:hAnsiTheme="minorHAnsi"/>
        </w:rPr>
      </w:pPr>
      <w:r w:rsidRPr="006652D8">
        <w:rPr>
          <w:rFonts w:asciiTheme="minorHAnsi" w:hAnsiTheme="minorHAnsi"/>
          <w:sz w:val="22"/>
          <w:szCs w:val="22"/>
        </w:rPr>
        <w:t xml:space="preserve">La ToC se décline au travers de plans opérationnels cohérents, qui fixent de manière très précise, pour chaque partenariat, les activités prévues pour la période considérée, ainsi que les budgets nécessaires à cet effet. Chaque partenaire contribue donc à la préparation et, ultérieurement à la mise en œuvre des plans opérationnels, au rythme et selon les modalités </w:t>
      </w:r>
      <w:r>
        <w:rPr>
          <w:rFonts w:asciiTheme="minorHAnsi" w:hAnsiTheme="minorHAnsi"/>
          <w:sz w:val="22"/>
          <w:szCs w:val="22"/>
        </w:rPr>
        <w:t>convenus</w:t>
      </w:r>
      <w:r w:rsidRPr="006652D8">
        <w:rPr>
          <w:rFonts w:asciiTheme="minorHAnsi" w:hAnsiTheme="minorHAnsi"/>
          <w:sz w:val="22"/>
          <w:szCs w:val="22"/>
        </w:rPr>
        <w:t xml:space="preserve"> </w:t>
      </w:r>
      <w:r>
        <w:rPr>
          <w:rFonts w:asciiTheme="minorHAnsi" w:hAnsiTheme="minorHAnsi"/>
          <w:sz w:val="22"/>
          <w:szCs w:val="22"/>
        </w:rPr>
        <w:lastRenderedPageBreak/>
        <w:t>avec</w:t>
      </w:r>
      <w:r w:rsidRPr="00D403C2">
        <w:rPr>
          <w:rFonts w:asciiTheme="minorHAnsi" w:hAnsiTheme="minorHAnsi"/>
          <w:sz w:val="22"/>
          <w:szCs w:val="22"/>
        </w:rPr>
        <w:t xml:space="preserve"> </w:t>
      </w:r>
      <w:r w:rsidR="005140EA">
        <w:rPr>
          <w:rFonts w:asciiTheme="minorHAnsi" w:hAnsiTheme="minorHAnsi"/>
          <w:sz w:val="22"/>
          <w:szCs w:val="22"/>
        </w:rPr>
        <w:t>l’</w:t>
      </w:r>
      <w:r w:rsidR="00E74E0E">
        <w:rPr>
          <w:rFonts w:asciiTheme="minorHAnsi" w:hAnsiTheme="minorHAnsi"/>
          <w:sz w:val="22"/>
          <w:szCs w:val="22"/>
        </w:rPr>
        <w:t>AVCB-BRULOCALIS</w:t>
      </w:r>
      <w:r w:rsidRPr="00D403C2">
        <w:rPr>
          <w:rFonts w:asciiTheme="minorHAnsi" w:hAnsiTheme="minorHAnsi"/>
          <w:sz w:val="22"/>
          <w:szCs w:val="22"/>
        </w:rPr>
        <w:t>.</w:t>
      </w:r>
      <w:r>
        <w:rPr>
          <w:rFonts w:asciiTheme="minorHAnsi" w:hAnsiTheme="minorHAnsi"/>
          <w:sz w:val="22"/>
          <w:szCs w:val="22"/>
        </w:rPr>
        <w:t xml:space="preserve"> </w:t>
      </w:r>
      <w:r w:rsidRPr="006652D8">
        <w:rPr>
          <w:rFonts w:asciiTheme="minorHAnsi" w:hAnsiTheme="minorHAnsi"/>
          <w:sz w:val="22"/>
          <w:szCs w:val="22"/>
        </w:rPr>
        <w:t xml:space="preserve">Après approbation, ces plans opérationnels seront considérés comme faisant partie intégrante de la présente convention. </w:t>
      </w:r>
    </w:p>
    <w:p w:rsidR="00D45DE5" w:rsidRPr="00A61169" w:rsidRDefault="00D45DE5" w:rsidP="00231BEC">
      <w:pPr>
        <w:spacing w:after="0" w:line="252" w:lineRule="auto"/>
        <w:ind w:left="567" w:right="0" w:hanging="283"/>
        <w:rPr>
          <w:rFonts w:asciiTheme="minorHAnsi" w:hAnsiTheme="minorHAnsi"/>
        </w:rPr>
      </w:pPr>
    </w:p>
    <w:p w:rsidR="00D45DE5" w:rsidRPr="00A61169" w:rsidRDefault="00C5705B" w:rsidP="00231BEC">
      <w:pPr>
        <w:pStyle w:val="Paragraphedeliste"/>
        <w:numPr>
          <w:ilvl w:val="0"/>
          <w:numId w:val="23"/>
        </w:numPr>
        <w:spacing w:line="252" w:lineRule="auto"/>
        <w:ind w:right="34"/>
        <w:jc w:val="both"/>
        <w:rPr>
          <w:rFonts w:asciiTheme="minorHAnsi" w:hAnsiTheme="minorHAnsi"/>
          <w:sz w:val="22"/>
          <w:szCs w:val="22"/>
        </w:rPr>
      </w:pPr>
      <w:r w:rsidRPr="006652D8">
        <w:rPr>
          <w:rFonts w:asciiTheme="minorHAnsi" w:hAnsiTheme="minorHAnsi"/>
          <w:sz w:val="22"/>
          <w:szCs w:val="22"/>
        </w:rPr>
        <w:t>Pour le volet qui concerne le partenariat, t</w:t>
      </w:r>
      <w:r w:rsidRPr="00510227">
        <w:rPr>
          <w:rFonts w:asciiTheme="minorHAnsi" w:hAnsiTheme="minorHAnsi"/>
          <w:sz w:val="22"/>
          <w:szCs w:val="22"/>
        </w:rPr>
        <w:t xml:space="preserve">oute modification significative des plans opérationnels </w:t>
      </w:r>
      <w:r w:rsidR="004F52F9" w:rsidRPr="00A61169">
        <w:rPr>
          <w:rFonts w:asciiTheme="minorHAnsi" w:hAnsiTheme="minorHAnsi"/>
          <w:sz w:val="22"/>
          <w:szCs w:val="22"/>
        </w:rPr>
        <w:t>et/ou du budget qui leur correspond devra en outre faire l’objet d’une dema</w:t>
      </w:r>
      <w:r w:rsidR="008A2822" w:rsidRPr="00A61169">
        <w:rPr>
          <w:rFonts w:asciiTheme="minorHAnsi" w:hAnsiTheme="minorHAnsi"/>
          <w:sz w:val="22"/>
          <w:szCs w:val="22"/>
        </w:rPr>
        <w:t xml:space="preserve">nde écrite auprès de </w:t>
      </w:r>
      <w:r w:rsidR="00C007AA">
        <w:rPr>
          <w:rFonts w:asciiTheme="minorHAnsi" w:hAnsiTheme="minorHAnsi"/>
          <w:sz w:val="22"/>
          <w:szCs w:val="22"/>
        </w:rPr>
        <w:t>l’</w:t>
      </w:r>
      <w:r w:rsidR="00E74E0E">
        <w:rPr>
          <w:rFonts w:asciiTheme="minorHAnsi" w:hAnsiTheme="minorHAnsi"/>
          <w:sz w:val="22"/>
          <w:szCs w:val="22"/>
        </w:rPr>
        <w:t>AVCB-BRULOCALIS</w:t>
      </w:r>
      <w:r w:rsidR="004F52F9" w:rsidRPr="00A61169">
        <w:rPr>
          <w:rFonts w:asciiTheme="minorHAnsi" w:hAnsiTheme="minorHAnsi"/>
          <w:sz w:val="22"/>
          <w:szCs w:val="22"/>
        </w:rPr>
        <w:t>, tel que prévu dans les Conditions générales de participation. Cette demande</w:t>
      </w:r>
      <w:r w:rsidR="008A2822" w:rsidRPr="00A61169">
        <w:rPr>
          <w:rFonts w:asciiTheme="minorHAnsi" w:hAnsiTheme="minorHAnsi"/>
          <w:sz w:val="22"/>
          <w:szCs w:val="22"/>
        </w:rPr>
        <w:t xml:space="preserve"> ne pourra être considérée comme acceptée que moyennant un accord écrit de </w:t>
      </w:r>
      <w:r w:rsidR="00C007AA">
        <w:rPr>
          <w:rFonts w:asciiTheme="minorHAnsi" w:hAnsiTheme="minorHAnsi"/>
          <w:sz w:val="22"/>
          <w:szCs w:val="22"/>
        </w:rPr>
        <w:t>l’</w:t>
      </w:r>
      <w:r w:rsidR="00E74E0E">
        <w:rPr>
          <w:rFonts w:asciiTheme="minorHAnsi" w:hAnsiTheme="minorHAnsi"/>
          <w:sz w:val="22"/>
          <w:szCs w:val="22"/>
        </w:rPr>
        <w:t>AVCB-BRULOCALIS</w:t>
      </w:r>
      <w:r w:rsidR="005140EA">
        <w:rPr>
          <w:rFonts w:asciiTheme="minorHAnsi" w:hAnsiTheme="minorHAnsi"/>
          <w:sz w:val="22"/>
          <w:szCs w:val="22"/>
        </w:rPr>
        <w:t>-Brulocalis</w:t>
      </w:r>
      <w:r w:rsidR="008A2822" w:rsidRPr="00A61169">
        <w:rPr>
          <w:rFonts w:asciiTheme="minorHAnsi" w:hAnsiTheme="minorHAnsi"/>
          <w:sz w:val="22"/>
          <w:szCs w:val="22"/>
        </w:rPr>
        <w:t>.</w:t>
      </w:r>
    </w:p>
    <w:p w:rsidR="00402C4B" w:rsidRPr="00A61169" w:rsidRDefault="00402C4B" w:rsidP="00231BEC">
      <w:pPr>
        <w:spacing w:after="120" w:line="252" w:lineRule="auto"/>
        <w:ind w:left="0" w:right="34" w:firstLine="0"/>
      </w:pPr>
    </w:p>
    <w:p w:rsidR="00402C4B" w:rsidRPr="00A61169" w:rsidRDefault="00402C4B" w:rsidP="00231BEC">
      <w:pPr>
        <w:spacing w:line="252" w:lineRule="auto"/>
        <w:rPr>
          <w:rFonts w:asciiTheme="minorHAnsi" w:eastAsiaTheme="minorHAnsi" w:hAnsiTheme="minorHAnsi" w:cstheme="minorBidi"/>
          <w:b/>
          <w:i/>
          <w:lang w:eastAsia="en-US"/>
        </w:rPr>
      </w:pPr>
      <w:r w:rsidRPr="00A61169">
        <w:rPr>
          <w:rFonts w:asciiTheme="minorHAnsi" w:eastAsiaTheme="minorHAnsi" w:hAnsiTheme="minorHAnsi" w:cstheme="minorBidi"/>
          <w:b/>
          <w:i/>
          <w:lang w:eastAsia="en-US"/>
        </w:rPr>
        <w:t>Article 3 - Cadre d’intervention</w:t>
      </w:r>
    </w:p>
    <w:p w:rsidR="00402C4B" w:rsidRPr="00A61169" w:rsidRDefault="00402C4B" w:rsidP="00231BEC">
      <w:pPr>
        <w:spacing w:line="252" w:lineRule="auto"/>
        <w:rPr>
          <w:rFonts w:asciiTheme="minorHAnsi" w:eastAsiaTheme="minorHAnsi" w:hAnsiTheme="minorHAnsi" w:cstheme="minorBidi"/>
          <w:lang w:eastAsia="en-US"/>
        </w:rPr>
      </w:pPr>
    </w:p>
    <w:p w:rsidR="00402C4B" w:rsidRPr="00A61169" w:rsidRDefault="00402C4B" w:rsidP="00231BEC">
      <w:pPr>
        <w:tabs>
          <w:tab w:val="left" w:pos="567"/>
        </w:tabs>
        <w:spacing w:line="252" w:lineRule="auto"/>
        <w:rPr>
          <w:rFonts w:asciiTheme="minorHAnsi" w:eastAsiaTheme="minorHAnsi" w:hAnsiTheme="minorHAnsi" w:cstheme="minorBidi"/>
          <w:lang w:eastAsia="en-US"/>
        </w:rPr>
      </w:pPr>
      <w:r w:rsidRPr="00A61169">
        <w:rPr>
          <w:rFonts w:asciiTheme="minorHAnsi" w:eastAsiaTheme="minorHAnsi" w:hAnsiTheme="minorHAnsi" w:cstheme="minorBidi"/>
          <w:lang w:eastAsia="en-US"/>
        </w:rPr>
        <w:t>L</w:t>
      </w:r>
      <w:r w:rsidR="00C25543" w:rsidRPr="00A61169">
        <w:rPr>
          <w:rFonts w:asciiTheme="minorHAnsi" w:eastAsiaTheme="minorHAnsi" w:hAnsiTheme="minorHAnsi" w:cstheme="minorBidi"/>
          <w:lang w:eastAsia="en-US"/>
        </w:rPr>
        <w:t xml:space="preserve">a Commune belge et </w:t>
      </w:r>
      <w:r w:rsidR="00C007AA">
        <w:rPr>
          <w:rFonts w:asciiTheme="minorHAnsi" w:eastAsiaTheme="minorHAnsi" w:hAnsiTheme="minorHAnsi" w:cstheme="minorBidi"/>
          <w:lang w:eastAsia="en-US"/>
        </w:rPr>
        <w:t>l’</w:t>
      </w:r>
      <w:r w:rsidR="00E74E0E">
        <w:rPr>
          <w:rFonts w:asciiTheme="minorHAnsi" w:eastAsiaTheme="minorHAnsi" w:hAnsiTheme="minorHAnsi" w:cstheme="minorBidi"/>
          <w:lang w:eastAsia="en-US"/>
        </w:rPr>
        <w:t>AVCB-BRULOCALIS</w:t>
      </w:r>
      <w:r w:rsidR="00A61169">
        <w:rPr>
          <w:rFonts w:asciiTheme="minorHAnsi" w:eastAsiaTheme="minorHAnsi" w:hAnsiTheme="minorHAnsi" w:cstheme="minorBidi"/>
          <w:lang w:eastAsia="en-US"/>
        </w:rPr>
        <w:t xml:space="preserve"> </w:t>
      </w:r>
      <w:r w:rsidRPr="00A61169">
        <w:rPr>
          <w:rFonts w:asciiTheme="minorHAnsi" w:eastAsiaTheme="minorHAnsi" w:hAnsiTheme="minorHAnsi" w:cstheme="minorBidi"/>
          <w:lang w:eastAsia="en-US"/>
        </w:rPr>
        <w:t xml:space="preserve">inscrivent leur intervention dans le </w:t>
      </w:r>
      <w:r w:rsidR="005439A9" w:rsidRPr="00A61169">
        <w:rPr>
          <w:rFonts w:asciiTheme="minorHAnsi" w:eastAsiaTheme="minorHAnsi" w:hAnsiTheme="minorHAnsi" w:cstheme="minorBidi"/>
          <w:lang w:eastAsia="en-US"/>
        </w:rPr>
        <w:t>respect:</w:t>
      </w:r>
    </w:p>
    <w:p w:rsidR="00402C4B" w:rsidRPr="00A61169" w:rsidRDefault="00C5705B"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fr-BE" w:eastAsia="en-US"/>
        </w:rPr>
      </w:pPr>
      <w:r>
        <w:rPr>
          <w:rFonts w:asciiTheme="minorHAnsi" w:eastAsiaTheme="minorHAnsi" w:hAnsiTheme="minorHAnsi" w:cstheme="minorBidi"/>
          <w:sz w:val="22"/>
          <w:szCs w:val="22"/>
          <w:lang w:val="fr-BE" w:eastAsia="en-US"/>
        </w:rPr>
        <w:t xml:space="preserve">Des lois du 19 mars 2013 et </w:t>
      </w:r>
      <w:r w:rsidR="00402C4B" w:rsidRPr="00A61169">
        <w:rPr>
          <w:rFonts w:asciiTheme="minorHAnsi" w:eastAsiaTheme="minorHAnsi" w:hAnsiTheme="minorHAnsi" w:cstheme="minorBidi"/>
          <w:sz w:val="22"/>
          <w:szCs w:val="22"/>
          <w:lang w:val="fr-BE" w:eastAsia="en-US"/>
        </w:rPr>
        <w:t xml:space="preserve"> du 16 juin 2016 relative à la Coopération belge au développement;</w:t>
      </w:r>
    </w:p>
    <w:p w:rsidR="00402C4B" w:rsidRPr="00A61169" w:rsidRDefault="00402C4B"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fr-BE" w:eastAsia="en-US"/>
        </w:rPr>
      </w:pPr>
      <w:r w:rsidRPr="00A61169">
        <w:rPr>
          <w:rFonts w:asciiTheme="minorHAnsi" w:eastAsiaTheme="minorHAnsi" w:hAnsiTheme="minorHAnsi" w:cstheme="minorBidi"/>
          <w:sz w:val="22"/>
          <w:szCs w:val="22"/>
          <w:lang w:val="fr-BE" w:eastAsia="en-US"/>
        </w:rPr>
        <w:t xml:space="preserve">des Arrêtés royaux du 11 septembre 2016 concernant respectivement la coopération non gouvernementale, et le nombre des cadres stratégiques communs de la coopération non gouvernementale et leur couverture géographique ou </w:t>
      </w:r>
      <w:r w:rsidR="00A610B9" w:rsidRPr="00A61169">
        <w:rPr>
          <w:rFonts w:asciiTheme="minorHAnsi" w:eastAsiaTheme="minorHAnsi" w:hAnsiTheme="minorHAnsi" w:cstheme="minorBidi"/>
          <w:sz w:val="22"/>
          <w:szCs w:val="22"/>
          <w:lang w:val="fr-BE" w:eastAsia="en-US"/>
        </w:rPr>
        <w:t>thématique;</w:t>
      </w:r>
    </w:p>
    <w:p w:rsidR="00402C4B" w:rsidRPr="00A61169" w:rsidRDefault="00402C4B"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fr-BE" w:eastAsia="en-US"/>
        </w:rPr>
      </w:pPr>
      <w:r w:rsidRPr="00A61169">
        <w:rPr>
          <w:rFonts w:asciiTheme="minorHAnsi" w:eastAsiaTheme="minorHAnsi" w:hAnsiTheme="minorHAnsi" w:cstheme="minorBidi"/>
          <w:sz w:val="22"/>
          <w:szCs w:val="22"/>
          <w:lang w:val="fr-BE" w:eastAsia="en-US"/>
        </w:rPr>
        <w:t>du PPA 2017-2021, en ce compris sa stratégie générale et son budget</w:t>
      </w:r>
      <w:r w:rsidR="00C5705B">
        <w:rPr>
          <w:rFonts w:asciiTheme="minorHAnsi" w:eastAsiaTheme="minorHAnsi" w:hAnsiTheme="minorHAnsi" w:cstheme="minorBidi"/>
          <w:sz w:val="22"/>
          <w:szCs w:val="22"/>
          <w:lang w:val="fr-BE" w:eastAsia="en-US"/>
        </w:rPr>
        <w:t xml:space="preserve"> tel qu’accepté par la DGD</w:t>
      </w:r>
      <w:r w:rsidRPr="00A61169">
        <w:rPr>
          <w:rFonts w:asciiTheme="minorHAnsi" w:eastAsiaTheme="minorHAnsi" w:hAnsiTheme="minorHAnsi" w:cstheme="minorBidi"/>
          <w:sz w:val="22"/>
          <w:szCs w:val="22"/>
          <w:lang w:val="fr-BE" w:eastAsia="en-US"/>
        </w:rPr>
        <w:t>;</w:t>
      </w:r>
    </w:p>
    <w:p w:rsidR="00402C4B" w:rsidRDefault="00402C4B"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fr-BE" w:eastAsia="en-US"/>
        </w:rPr>
      </w:pPr>
      <w:r w:rsidRPr="00A61169">
        <w:rPr>
          <w:rFonts w:asciiTheme="minorHAnsi" w:eastAsiaTheme="minorHAnsi" w:hAnsiTheme="minorHAnsi" w:cstheme="minorBidi"/>
          <w:sz w:val="22"/>
          <w:szCs w:val="22"/>
          <w:lang w:val="fr-BE" w:eastAsia="en-US"/>
        </w:rPr>
        <w:t xml:space="preserve">des Conditions générales de participation au Programme de </w:t>
      </w:r>
      <w:r w:rsidR="005439A9" w:rsidRPr="00A61169">
        <w:rPr>
          <w:rFonts w:asciiTheme="minorHAnsi" w:eastAsiaTheme="minorHAnsi" w:hAnsiTheme="minorHAnsi" w:cstheme="minorBidi"/>
          <w:sz w:val="22"/>
          <w:szCs w:val="22"/>
          <w:lang w:val="fr-BE" w:eastAsia="en-US"/>
        </w:rPr>
        <w:t>CIC</w:t>
      </w:r>
      <w:r w:rsidR="00C5705B">
        <w:rPr>
          <w:rFonts w:asciiTheme="minorHAnsi" w:eastAsiaTheme="minorHAnsi" w:hAnsiTheme="minorHAnsi" w:cstheme="minorBidi"/>
          <w:sz w:val="22"/>
          <w:szCs w:val="22"/>
          <w:lang w:val="fr-BE" w:eastAsia="en-US"/>
        </w:rPr>
        <w:t>,</w:t>
      </w:r>
      <w:r w:rsidR="00C5705B" w:rsidRPr="00C5705B">
        <w:rPr>
          <w:rFonts w:ascii="Calibri" w:eastAsia="Calibri" w:hAnsi="Calibri"/>
          <w:sz w:val="22"/>
          <w:szCs w:val="22"/>
          <w:lang w:val="fr-BE" w:eastAsia="en-US"/>
        </w:rPr>
        <w:t xml:space="preserve"> </w:t>
      </w:r>
      <w:r w:rsidR="00C5705B">
        <w:rPr>
          <w:rFonts w:ascii="Calibri" w:eastAsia="Calibri" w:hAnsi="Calibri"/>
          <w:sz w:val="22"/>
          <w:szCs w:val="22"/>
          <w:lang w:val="fr-BE" w:eastAsia="en-US"/>
        </w:rPr>
        <w:t>des processus établis par l’</w:t>
      </w:r>
      <w:r w:rsidR="00E74E0E">
        <w:rPr>
          <w:rFonts w:ascii="Calibri" w:eastAsia="Calibri" w:hAnsi="Calibri"/>
          <w:sz w:val="22"/>
          <w:szCs w:val="22"/>
          <w:lang w:val="fr-BE" w:eastAsia="en-US"/>
        </w:rPr>
        <w:t>AVCB-BRULOCALIS</w:t>
      </w:r>
      <w:r w:rsidR="00C5705B">
        <w:rPr>
          <w:rFonts w:ascii="Calibri" w:eastAsia="Calibri" w:hAnsi="Calibri"/>
          <w:sz w:val="22"/>
          <w:szCs w:val="22"/>
          <w:lang w:val="fr-BE" w:eastAsia="en-US"/>
        </w:rPr>
        <w:t xml:space="preserve"> et des cahiers des charges des différentes parties prenantes au Programme</w:t>
      </w:r>
      <w:r w:rsidR="005439A9" w:rsidRPr="00A61169">
        <w:rPr>
          <w:rFonts w:asciiTheme="minorHAnsi" w:eastAsiaTheme="minorHAnsi" w:hAnsiTheme="minorHAnsi" w:cstheme="minorBidi"/>
          <w:sz w:val="22"/>
          <w:szCs w:val="22"/>
          <w:lang w:val="fr-BE" w:eastAsia="en-US"/>
        </w:rPr>
        <w:t>;</w:t>
      </w:r>
    </w:p>
    <w:p w:rsidR="00A61169" w:rsidRDefault="00A61169"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fr-BE" w:eastAsia="en-US"/>
        </w:rPr>
      </w:pPr>
      <w:r>
        <w:rPr>
          <w:rFonts w:asciiTheme="minorHAnsi" w:eastAsiaTheme="minorHAnsi" w:hAnsiTheme="minorHAnsi" w:cstheme="minorBidi"/>
          <w:sz w:val="22"/>
          <w:szCs w:val="22"/>
          <w:lang w:val="fr-BE" w:eastAsia="en-US"/>
        </w:rPr>
        <w:t xml:space="preserve">du Protocole de </w:t>
      </w:r>
      <w:r w:rsidR="001F16CE">
        <w:rPr>
          <w:rFonts w:asciiTheme="minorHAnsi" w:eastAsiaTheme="minorHAnsi" w:hAnsiTheme="minorHAnsi" w:cstheme="minorBidi"/>
          <w:sz w:val="22"/>
          <w:szCs w:val="22"/>
          <w:lang w:val="fr-BE" w:eastAsia="en-US"/>
        </w:rPr>
        <w:t>c</w:t>
      </w:r>
      <w:r>
        <w:rPr>
          <w:rFonts w:asciiTheme="minorHAnsi" w:eastAsiaTheme="minorHAnsi" w:hAnsiTheme="minorHAnsi" w:cstheme="minorBidi"/>
          <w:sz w:val="22"/>
          <w:szCs w:val="22"/>
          <w:lang w:val="fr-BE" w:eastAsia="en-US"/>
        </w:rPr>
        <w:t>o</w:t>
      </w:r>
      <w:r w:rsidR="00C83A98">
        <w:rPr>
          <w:rFonts w:asciiTheme="minorHAnsi" w:eastAsiaTheme="minorHAnsi" w:hAnsiTheme="minorHAnsi" w:cstheme="minorBidi"/>
          <w:sz w:val="22"/>
          <w:szCs w:val="22"/>
          <w:lang w:val="fr-BE" w:eastAsia="en-US"/>
        </w:rPr>
        <w:t>llaboration générale signé avec sa Commune partenaire pour la période 2017-2021;</w:t>
      </w:r>
    </w:p>
    <w:p w:rsidR="00C83A98" w:rsidRPr="00A61169" w:rsidRDefault="00C83A98"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fr-BE" w:eastAsia="en-US"/>
        </w:rPr>
      </w:pPr>
      <w:r>
        <w:rPr>
          <w:rFonts w:asciiTheme="minorHAnsi" w:eastAsiaTheme="minorHAnsi" w:hAnsiTheme="minorHAnsi" w:cstheme="minorBidi"/>
          <w:sz w:val="22"/>
          <w:szCs w:val="22"/>
          <w:lang w:val="fr-BE" w:eastAsia="en-US"/>
        </w:rPr>
        <w:t>de la Convention spécifique de partenariat signé</w:t>
      </w:r>
      <w:r w:rsidR="001F16CE">
        <w:rPr>
          <w:rFonts w:asciiTheme="minorHAnsi" w:eastAsiaTheme="minorHAnsi" w:hAnsiTheme="minorHAnsi" w:cstheme="minorBidi"/>
          <w:sz w:val="22"/>
          <w:szCs w:val="22"/>
          <w:lang w:val="fr-BE" w:eastAsia="en-US"/>
        </w:rPr>
        <w:t>e</w:t>
      </w:r>
      <w:r>
        <w:rPr>
          <w:rFonts w:asciiTheme="minorHAnsi" w:eastAsiaTheme="minorHAnsi" w:hAnsiTheme="minorHAnsi" w:cstheme="minorBidi"/>
          <w:sz w:val="22"/>
          <w:szCs w:val="22"/>
          <w:lang w:val="fr-BE" w:eastAsia="en-US"/>
        </w:rPr>
        <w:t xml:space="preserve"> avec sa Commune partenaire pour la période 2017-2021;</w:t>
      </w:r>
    </w:p>
    <w:p w:rsidR="00C5705B" w:rsidRDefault="00402C4B"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fr-BE" w:eastAsia="en-US"/>
        </w:rPr>
      </w:pPr>
      <w:r w:rsidRPr="00A61169">
        <w:rPr>
          <w:rFonts w:asciiTheme="minorHAnsi" w:eastAsiaTheme="minorHAnsi" w:hAnsiTheme="minorHAnsi" w:cstheme="minorBidi"/>
          <w:sz w:val="22"/>
          <w:szCs w:val="22"/>
          <w:lang w:val="fr-BE" w:eastAsia="en-US"/>
        </w:rPr>
        <w:t>de façon générale, de tout document stratégique ou normatif émis par la Coopération belge</w:t>
      </w:r>
      <w:r w:rsidR="00C5705B">
        <w:rPr>
          <w:rFonts w:asciiTheme="minorHAnsi" w:eastAsiaTheme="minorHAnsi" w:hAnsiTheme="minorHAnsi" w:cstheme="minorBidi"/>
          <w:sz w:val="22"/>
          <w:szCs w:val="22"/>
          <w:lang w:val="fr-BE" w:eastAsia="en-US"/>
        </w:rPr>
        <w:t> ;</w:t>
      </w:r>
    </w:p>
    <w:p w:rsidR="00402C4B" w:rsidRPr="00A61169" w:rsidRDefault="00C5705B" w:rsidP="00231BEC">
      <w:pPr>
        <w:pStyle w:val="Paragraphedeliste"/>
        <w:numPr>
          <w:ilvl w:val="0"/>
          <w:numId w:val="24"/>
        </w:numPr>
        <w:suppressAutoHyphens w:val="0"/>
        <w:spacing w:before="120" w:line="252" w:lineRule="auto"/>
        <w:contextualSpacing w:val="0"/>
        <w:jc w:val="both"/>
        <w:rPr>
          <w:rFonts w:asciiTheme="minorHAnsi" w:eastAsiaTheme="minorHAnsi" w:hAnsiTheme="minorHAnsi" w:cstheme="minorBidi"/>
          <w:sz w:val="22"/>
          <w:szCs w:val="22"/>
          <w:lang w:val="fr-BE" w:eastAsia="en-US"/>
        </w:rPr>
      </w:pPr>
      <w:r>
        <w:rPr>
          <w:rFonts w:ascii="Calibri" w:eastAsia="Calibri" w:hAnsi="Calibri"/>
          <w:sz w:val="22"/>
          <w:szCs w:val="22"/>
          <w:lang w:val="fr-BE" w:eastAsia="en-US"/>
        </w:rPr>
        <w:t>de façon générale, de toute nouvelle disposition légale ou réglementaire en matière de coopération au développement qui serait adoptée d’ici au 31 décembre 2021</w:t>
      </w:r>
    </w:p>
    <w:p w:rsidR="00D876D6" w:rsidRPr="00A61169" w:rsidRDefault="00D876D6" w:rsidP="00231BEC">
      <w:pPr>
        <w:spacing w:after="0" w:line="252" w:lineRule="auto"/>
        <w:ind w:left="0" w:right="0" w:firstLine="0"/>
      </w:pPr>
    </w:p>
    <w:p w:rsidR="00D45DE5" w:rsidRDefault="00D876D6" w:rsidP="00231BEC">
      <w:pPr>
        <w:pStyle w:val="Titre2"/>
        <w:spacing w:line="252" w:lineRule="auto"/>
        <w:ind w:left="7"/>
      </w:pPr>
      <w:r>
        <w:t>Article 4</w:t>
      </w:r>
      <w:r w:rsidR="004F52F9">
        <w:t xml:space="preserve"> - Conditions et obligations générales </w:t>
      </w:r>
    </w:p>
    <w:p w:rsidR="00D45DE5" w:rsidRPr="0076132F" w:rsidRDefault="00D45DE5" w:rsidP="00231BEC">
      <w:pPr>
        <w:pStyle w:val="Paragraphedeliste"/>
        <w:spacing w:line="252" w:lineRule="auto"/>
        <w:ind w:hanging="720"/>
        <w:jc w:val="both"/>
        <w:rPr>
          <w:rFonts w:asciiTheme="minorHAnsi" w:hAnsiTheme="minorHAnsi"/>
          <w:sz w:val="22"/>
          <w:szCs w:val="22"/>
        </w:rPr>
      </w:pPr>
    </w:p>
    <w:p w:rsidR="00402C4B" w:rsidRPr="00A61169" w:rsidRDefault="00D876D6" w:rsidP="00D327D5">
      <w:pPr>
        <w:pStyle w:val="Paragraphedeliste"/>
        <w:numPr>
          <w:ilvl w:val="0"/>
          <w:numId w:val="26"/>
        </w:numPr>
        <w:spacing w:line="252" w:lineRule="auto"/>
        <w:ind w:left="567" w:hanging="283"/>
        <w:jc w:val="both"/>
        <w:rPr>
          <w:rFonts w:asciiTheme="minorHAnsi" w:eastAsiaTheme="minorHAnsi" w:hAnsiTheme="minorHAnsi" w:cstheme="minorBidi"/>
          <w:sz w:val="22"/>
          <w:szCs w:val="22"/>
          <w:lang w:val="fr-BE" w:eastAsia="en-US"/>
        </w:rPr>
      </w:pPr>
      <w:r w:rsidRPr="0076132F">
        <w:rPr>
          <w:rFonts w:asciiTheme="minorHAnsi" w:eastAsiaTheme="minorHAnsi" w:hAnsiTheme="minorHAnsi" w:cstheme="minorBidi"/>
          <w:sz w:val="22"/>
          <w:szCs w:val="22"/>
          <w:lang w:eastAsia="en-US"/>
        </w:rPr>
        <w:t>L</w:t>
      </w:r>
      <w:r w:rsidR="00402C4B" w:rsidRPr="0076132F">
        <w:rPr>
          <w:rFonts w:asciiTheme="minorHAnsi" w:eastAsiaTheme="minorHAnsi" w:hAnsiTheme="minorHAnsi" w:cstheme="minorBidi"/>
          <w:sz w:val="22"/>
          <w:szCs w:val="22"/>
          <w:lang w:eastAsia="en-US"/>
        </w:rPr>
        <w:t xml:space="preserve">a Commune belge et </w:t>
      </w:r>
      <w:r w:rsidR="00C007AA">
        <w:rPr>
          <w:rFonts w:asciiTheme="minorHAnsi" w:eastAsiaTheme="minorHAnsi" w:hAnsiTheme="minorHAnsi" w:cstheme="minorBidi"/>
          <w:sz w:val="22"/>
          <w:szCs w:val="22"/>
          <w:lang w:eastAsia="en-US"/>
        </w:rPr>
        <w:t>l’</w:t>
      </w:r>
      <w:r w:rsidR="00E74E0E">
        <w:rPr>
          <w:rFonts w:asciiTheme="minorHAnsi" w:eastAsiaTheme="minorHAnsi" w:hAnsiTheme="minorHAnsi" w:cstheme="minorBidi"/>
          <w:sz w:val="22"/>
          <w:szCs w:val="22"/>
          <w:lang w:eastAsia="en-US"/>
        </w:rPr>
        <w:t>AVCB-BRULOCALIS</w:t>
      </w:r>
      <w:r w:rsidR="00402C4B" w:rsidRPr="0076132F">
        <w:rPr>
          <w:rFonts w:asciiTheme="minorHAnsi" w:eastAsiaTheme="minorHAnsi" w:hAnsiTheme="minorHAnsi" w:cstheme="minorBidi"/>
          <w:sz w:val="22"/>
          <w:szCs w:val="22"/>
          <w:lang w:eastAsia="en-US"/>
        </w:rPr>
        <w:t xml:space="preserve"> poursuivent les mêmes objectifs général et spécifiques, tels que </w:t>
      </w:r>
      <w:r w:rsidR="00402C4B" w:rsidRPr="00A61169">
        <w:rPr>
          <w:rFonts w:asciiTheme="minorHAnsi" w:eastAsiaTheme="minorHAnsi" w:hAnsiTheme="minorHAnsi" w:cstheme="minorBidi"/>
          <w:sz w:val="22"/>
          <w:szCs w:val="22"/>
          <w:lang w:eastAsia="en-US"/>
        </w:rPr>
        <w:t>décrits dans le Programme pluriannuel (PPA) 2017-2021 et s’engagent à mobiliser tous les moyens nécessaires pour une mise en œuvre optim</w:t>
      </w:r>
      <w:r w:rsidR="00C83A98">
        <w:rPr>
          <w:rFonts w:asciiTheme="minorHAnsi" w:eastAsiaTheme="minorHAnsi" w:hAnsiTheme="minorHAnsi" w:cstheme="minorBidi"/>
          <w:sz w:val="22"/>
          <w:szCs w:val="22"/>
          <w:lang w:eastAsia="en-US"/>
        </w:rPr>
        <w:t>ale</w:t>
      </w:r>
      <w:r w:rsidR="00402C4B" w:rsidRPr="00A61169">
        <w:rPr>
          <w:rFonts w:asciiTheme="minorHAnsi" w:eastAsiaTheme="minorHAnsi" w:hAnsiTheme="minorHAnsi" w:cstheme="minorBidi"/>
          <w:sz w:val="22"/>
          <w:szCs w:val="22"/>
          <w:lang w:eastAsia="en-US"/>
        </w:rPr>
        <w:t xml:space="preserve"> de ce dernier.</w:t>
      </w:r>
    </w:p>
    <w:p w:rsidR="00A61169" w:rsidRPr="00A61169" w:rsidRDefault="00A61169" w:rsidP="00D327D5">
      <w:pPr>
        <w:pStyle w:val="Paragraphedeliste"/>
        <w:spacing w:line="252" w:lineRule="auto"/>
        <w:ind w:left="567" w:hanging="283"/>
        <w:jc w:val="both"/>
        <w:rPr>
          <w:rFonts w:asciiTheme="minorHAnsi" w:eastAsiaTheme="minorHAnsi" w:hAnsiTheme="minorHAnsi" w:cstheme="minorBidi"/>
          <w:sz w:val="22"/>
          <w:szCs w:val="22"/>
          <w:lang w:val="fr-BE" w:eastAsia="en-US"/>
        </w:rPr>
      </w:pPr>
    </w:p>
    <w:p w:rsidR="00A61169" w:rsidRDefault="00402C4B" w:rsidP="00D327D5">
      <w:pPr>
        <w:pStyle w:val="Paragraphedeliste"/>
        <w:numPr>
          <w:ilvl w:val="0"/>
          <w:numId w:val="26"/>
        </w:numPr>
        <w:tabs>
          <w:tab w:val="left" w:pos="567"/>
        </w:tabs>
        <w:spacing w:line="252" w:lineRule="auto"/>
        <w:ind w:left="567" w:hanging="283"/>
        <w:jc w:val="both"/>
        <w:rPr>
          <w:rFonts w:asciiTheme="minorHAnsi" w:eastAsiaTheme="minorHAnsi" w:hAnsiTheme="minorHAnsi" w:cstheme="minorBidi"/>
          <w:sz w:val="22"/>
          <w:szCs w:val="22"/>
          <w:lang w:eastAsia="en-US"/>
        </w:rPr>
      </w:pPr>
      <w:r w:rsidRPr="00A61169">
        <w:rPr>
          <w:rFonts w:asciiTheme="minorHAnsi" w:eastAsiaTheme="minorHAnsi" w:hAnsiTheme="minorHAnsi" w:cstheme="minorBidi"/>
          <w:sz w:val="22"/>
          <w:szCs w:val="22"/>
          <w:lang w:eastAsia="en-US"/>
        </w:rPr>
        <w:t>L</w:t>
      </w:r>
      <w:r w:rsidR="00A61169">
        <w:rPr>
          <w:rFonts w:asciiTheme="minorHAnsi" w:eastAsiaTheme="minorHAnsi" w:hAnsiTheme="minorHAnsi" w:cstheme="minorBidi"/>
          <w:sz w:val="22"/>
          <w:szCs w:val="22"/>
          <w:lang w:eastAsia="en-US"/>
        </w:rPr>
        <w:t>a Commune belge</w:t>
      </w:r>
      <w:r w:rsidR="00A61169" w:rsidRPr="00A61169">
        <w:rPr>
          <w:rFonts w:asciiTheme="minorHAnsi" w:hAnsiTheme="minorHAnsi"/>
          <w:sz w:val="22"/>
          <w:szCs w:val="22"/>
        </w:rPr>
        <w:t xml:space="preserve"> </w:t>
      </w:r>
      <w:r w:rsidR="00A61169">
        <w:rPr>
          <w:rFonts w:asciiTheme="minorHAnsi" w:eastAsiaTheme="minorHAnsi" w:hAnsiTheme="minorHAnsi" w:cstheme="minorBidi"/>
          <w:sz w:val="22"/>
          <w:szCs w:val="22"/>
          <w:lang w:eastAsia="en-US"/>
        </w:rPr>
        <w:t xml:space="preserve">participe aux formations organisées par </w:t>
      </w:r>
      <w:r w:rsidR="005A7C4E">
        <w:rPr>
          <w:rFonts w:asciiTheme="minorHAnsi" w:eastAsiaTheme="minorHAnsi" w:hAnsiTheme="minorHAnsi" w:cstheme="minorBidi"/>
          <w:sz w:val="22"/>
          <w:szCs w:val="22"/>
          <w:lang w:eastAsia="en-US"/>
        </w:rPr>
        <w:t>l’</w:t>
      </w:r>
      <w:r w:rsidR="00E74E0E">
        <w:rPr>
          <w:rFonts w:asciiTheme="minorHAnsi" w:eastAsiaTheme="minorHAnsi" w:hAnsiTheme="minorHAnsi" w:cstheme="minorBidi"/>
          <w:sz w:val="22"/>
          <w:szCs w:val="22"/>
          <w:lang w:eastAsia="en-US"/>
        </w:rPr>
        <w:t>AVCB-BRULOCALIS</w:t>
      </w:r>
      <w:r w:rsidRPr="00A61169">
        <w:rPr>
          <w:rFonts w:asciiTheme="minorHAnsi" w:eastAsiaTheme="minorHAnsi" w:hAnsiTheme="minorHAnsi" w:cstheme="minorBidi"/>
          <w:sz w:val="22"/>
          <w:szCs w:val="22"/>
          <w:lang w:eastAsia="en-US"/>
        </w:rPr>
        <w:t xml:space="preserve"> </w:t>
      </w:r>
      <w:r w:rsidR="00A61169">
        <w:rPr>
          <w:rFonts w:asciiTheme="minorHAnsi" w:eastAsiaTheme="minorHAnsi" w:hAnsiTheme="minorHAnsi" w:cstheme="minorBidi"/>
          <w:sz w:val="22"/>
          <w:szCs w:val="22"/>
          <w:lang w:eastAsia="en-US"/>
        </w:rPr>
        <w:t>auxquelles elle serait conviée</w:t>
      </w:r>
      <w:r w:rsidR="00231BEC">
        <w:rPr>
          <w:rFonts w:asciiTheme="minorHAnsi" w:eastAsiaTheme="minorHAnsi" w:hAnsiTheme="minorHAnsi" w:cstheme="minorBidi"/>
          <w:sz w:val="22"/>
          <w:szCs w:val="22"/>
          <w:lang w:eastAsia="en-US"/>
        </w:rPr>
        <w:t xml:space="preserve">, </w:t>
      </w:r>
      <w:r w:rsidR="00E71048">
        <w:rPr>
          <w:rFonts w:asciiTheme="minorHAnsi" w:eastAsiaTheme="minorHAnsi" w:hAnsiTheme="minorHAnsi" w:cstheme="minorBidi"/>
          <w:sz w:val="22"/>
          <w:szCs w:val="22"/>
          <w:lang w:eastAsia="en-US"/>
        </w:rPr>
        <w:t>ainsi que, dans toute la mesure du possible, à toutes les réunions de la plateforme belge.</w:t>
      </w:r>
    </w:p>
    <w:p w:rsidR="00A61169" w:rsidRDefault="00A61169" w:rsidP="00D327D5">
      <w:pPr>
        <w:pStyle w:val="Paragraphedeliste"/>
        <w:tabs>
          <w:tab w:val="left" w:pos="567"/>
        </w:tabs>
        <w:spacing w:line="252" w:lineRule="auto"/>
        <w:ind w:left="567" w:hanging="283"/>
        <w:jc w:val="both"/>
        <w:rPr>
          <w:rFonts w:asciiTheme="minorHAnsi" w:eastAsiaTheme="minorHAnsi" w:hAnsiTheme="minorHAnsi" w:cstheme="minorBidi"/>
          <w:sz w:val="22"/>
          <w:szCs w:val="22"/>
          <w:lang w:eastAsia="en-US"/>
        </w:rPr>
      </w:pPr>
    </w:p>
    <w:p w:rsidR="00D45DE5" w:rsidRPr="00A61169" w:rsidRDefault="004F52F9" w:rsidP="00D327D5">
      <w:pPr>
        <w:pStyle w:val="Paragraphedeliste"/>
        <w:numPr>
          <w:ilvl w:val="0"/>
          <w:numId w:val="26"/>
        </w:numPr>
        <w:spacing w:line="252" w:lineRule="auto"/>
        <w:ind w:left="567" w:hanging="283"/>
        <w:jc w:val="both"/>
        <w:rPr>
          <w:rFonts w:asciiTheme="minorHAnsi" w:hAnsiTheme="minorHAnsi"/>
          <w:sz w:val="22"/>
          <w:szCs w:val="22"/>
        </w:rPr>
      </w:pPr>
      <w:r w:rsidRPr="00A61169">
        <w:rPr>
          <w:rFonts w:asciiTheme="minorHAnsi" w:hAnsiTheme="minorHAnsi"/>
          <w:sz w:val="22"/>
          <w:szCs w:val="22"/>
        </w:rPr>
        <w:t>La Commune</w:t>
      </w:r>
      <w:r w:rsidR="00A61169">
        <w:rPr>
          <w:rFonts w:asciiTheme="minorHAnsi" w:hAnsiTheme="minorHAnsi"/>
          <w:sz w:val="22"/>
          <w:szCs w:val="22"/>
        </w:rPr>
        <w:t xml:space="preserve"> belge</w:t>
      </w:r>
      <w:r w:rsidRPr="00A61169">
        <w:rPr>
          <w:rFonts w:asciiTheme="minorHAnsi" w:hAnsiTheme="minorHAnsi"/>
          <w:sz w:val="22"/>
          <w:szCs w:val="22"/>
        </w:rPr>
        <w:t xml:space="preserve"> </w:t>
      </w:r>
      <w:r w:rsidR="008A2822" w:rsidRPr="00A61169">
        <w:rPr>
          <w:rFonts w:asciiTheme="minorHAnsi" w:hAnsiTheme="minorHAnsi"/>
          <w:sz w:val="22"/>
          <w:szCs w:val="22"/>
        </w:rPr>
        <w:t>s’engage</w:t>
      </w:r>
      <w:r w:rsidRPr="00A61169">
        <w:rPr>
          <w:rFonts w:asciiTheme="minorHAnsi" w:hAnsiTheme="minorHAnsi"/>
          <w:sz w:val="22"/>
          <w:szCs w:val="22"/>
        </w:rPr>
        <w:t xml:space="preserve"> à mener les activités prévues dans les plans </w:t>
      </w:r>
      <w:r w:rsidR="00C5705B">
        <w:rPr>
          <w:rFonts w:asciiTheme="minorHAnsi" w:hAnsiTheme="minorHAnsi"/>
          <w:sz w:val="22"/>
          <w:szCs w:val="22"/>
        </w:rPr>
        <w:t>opérationnels</w:t>
      </w:r>
      <w:r w:rsidR="00C5705B" w:rsidRPr="00A61169">
        <w:rPr>
          <w:rFonts w:asciiTheme="minorHAnsi" w:hAnsiTheme="minorHAnsi"/>
          <w:sz w:val="22"/>
          <w:szCs w:val="22"/>
        </w:rPr>
        <w:t xml:space="preserve"> </w:t>
      </w:r>
      <w:r w:rsidRPr="00A61169">
        <w:rPr>
          <w:rFonts w:asciiTheme="minorHAnsi" w:hAnsiTheme="minorHAnsi"/>
          <w:sz w:val="22"/>
          <w:szCs w:val="22"/>
        </w:rPr>
        <w:t>conformément aux règles et p</w:t>
      </w:r>
      <w:r w:rsidR="008A2822" w:rsidRPr="00A61169">
        <w:rPr>
          <w:rFonts w:asciiTheme="minorHAnsi" w:hAnsiTheme="minorHAnsi"/>
          <w:sz w:val="22"/>
          <w:szCs w:val="22"/>
        </w:rPr>
        <w:t xml:space="preserve">rocédures fixées par </w:t>
      </w:r>
      <w:r w:rsidR="005A7C4E">
        <w:rPr>
          <w:rFonts w:asciiTheme="minorHAnsi" w:hAnsiTheme="minorHAnsi"/>
          <w:sz w:val="22"/>
          <w:szCs w:val="22"/>
        </w:rPr>
        <w:t>l’</w:t>
      </w:r>
      <w:r w:rsidR="00E74E0E">
        <w:rPr>
          <w:rFonts w:asciiTheme="minorHAnsi" w:hAnsiTheme="minorHAnsi"/>
          <w:sz w:val="22"/>
          <w:szCs w:val="22"/>
        </w:rPr>
        <w:t>AVCB-BRULOCALIS</w:t>
      </w:r>
      <w:r w:rsidRPr="00A61169">
        <w:rPr>
          <w:rFonts w:asciiTheme="minorHAnsi" w:hAnsiTheme="minorHAnsi"/>
          <w:sz w:val="22"/>
          <w:szCs w:val="22"/>
        </w:rPr>
        <w:t xml:space="preserve"> et par la DGD, qui l</w:t>
      </w:r>
      <w:r w:rsidR="008A2822" w:rsidRPr="00A61169">
        <w:rPr>
          <w:rFonts w:asciiTheme="minorHAnsi" w:hAnsiTheme="minorHAnsi"/>
          <w:sz w:val="22"/>
          <w:szCs w:val="22"/>
        </w:rPr>
        <w:t xml:space="preserve">ui seront communiquées, et à mettre tout en œuvre pour qu’il en soit de même de la part de sa Commune partenaire. </w:t>
      </w:r>
    </w:p>
    <w:p w:rsidR="008A2822" w:rsidRPr="00A61169" w:rsidRDefault="008A2822" w:rsidP="00D327D5">
      <w:pPr>
        <w:spacing w:after="0" w:line="252" w:lineRule="auto"/>
        <w:ind w:left="568" w:right="0" w:hanging="284"/>
        <w:rPr>
          <w:rFonts w:asciiTheme="minorHAnsi" w:hAnsiTheme="minorHAnsi"/>
        </w:rPr>
      </w:pPr>
    </w:p>
    <w:p w:rsidR="00D45DE5" w:rsidRDefault="004F52F9" w:rsidP="00D327D5">
      <w:pPr>
        <w:pStyle w:val="Paragraphedeliste"/>
        <w:numPr>
          <w:ilvl w:val="0"/>
          <w:numId w:val="26"/>
        </w:numPr>
        <w:spacing w:line="252" w:lineRule="auto"/>
        <w:ind w:left="567" w:hanging="283"/>
        <w:jc w:val="both"/>
        <w:rPr>
          <w:rFonts w:asciiTheme="minorHAnsi" w:hAnsiTheme="minorHAnsi"/>
          <w:sz w:val="22"/>
          <w:szCs w:val="22"/>
        </w:rPr>
      </w:pPr>
      <w:r w:rsidRPr="00A61169">
        <w:rPr>
          <w:rFonts w:asciiTheme="minorHAnsi" w:hAnsiTheme="minorHAnsi"/>
          <w:sz w:val="22"/>
          <w:szCs w:val="22"/>
        </w:rPr>
        <w:t>Au plus tard lors du démarrage de la phase 2017-2021 du Programme, l</w:t>
      </w:r>
      <w:r w:rsidR="00402C4B" w:rsidRPr="00A61169">
        <w:rPr>
          <w:rFonts w:asciiTheme="minorHAnsi" w:hAnsiTheme="minorHAnsi"/>
          <w:sz w:val="22"/>
          <w:szCs w:val="22"/>
        </w:rPr>
        <w:t xml:space="preserve">a </w:t>
      </w:r>
      <w:r w:rsidRPr="00A61169">
        <w:rPr>
          <w:rFonts w:asciiTheme="minorHAnsi" w:hAnsiTheme="minorHAnsi"/>
          <w:sz w:val="22"/>
          <w:szCs w:val="22"/>
        </w:rPr>
        <w:t>Commune</w:t>
      </w:r>
      <w:r w:rsidR="00402C4B" w:rsidRPr="00A61169">
        <w:rPr>
          <w:rFonts w:asciiTheme="minorHAnsi" w:hAnsiTheme="minorHAnsi"/>
          <w:sz w:val="22"/>
          <w:szCs w:val="22"/>
        </w:rPr>
        <w:t xml:space="preserve"> </w:t>
      </w:r>
      <w:r w:rsidR="00A61169">
        <w:rPr>
          <w:rFonts w:asciiTheme="minorHAnsi" w:hAnsiTheme="minorHAnsi"/>
          <w:sz w:val="22"/>
          <w:szCs w:val="22"/>
        </w:rPr>
        <w:t xml:space="preserve">belge </w:t>
      </w:r>
      <w:r w:rsidRPr="00A61169">
        <w:rPr>
          <w:rFonts w:asciiTheme="minorHAnsi" w:hAnsiTheme="minorHAnsi"/>
          <w:sz w:val="22"/>
          <w:szCs w:val="22"/>
        </w:rPr>
        <w:t>détermine précisément</w:t>
      </w:r>
      <w:r w:rsidR="00815B41">
        <w:rPr>
          <w:rFonts w:asciiTheme="minorHAnsi" w:hAnsiTheme="minorHAnsi"/>
          <w:sz w:val="22"/>
          <w:szCs w:val="22"/>
        </w:rPr>
        <w:t xml:space="preserve"> et communique à </w:t>
      </w:r>
      <w:r w:rsidR="005A7C4E">
        <w:rPr>
          <w:rFonts w:asciiTheme="minorHAnsi" w:hAnsiTheme="minorHAnsi"/>
          <w:sz w:val="22"/>
          <w:szCs w:val="22"/>
        </w:rPr>
        <w:t>l’</w:t>
      </w:r>
      <w:r w:rsidR="00E74E0E">
        <w:rPr>
          <w:rFonts w:asciiTheme="minorHAnsi" w:hAnsiTheme="minorHAnsi"/>
          <w:sz w:val="22"/>
          <w:szCs w:val="22"/>
        </w:rPr>
        <w:t>AVCB-BRULOCALIS</w:t>
      </w:r>
      <w:r w:rsidR="00815B41">
        <w:rPr>
          <w:rFonts w:asciiTheme="minorHAnsi" w:hAnsiTheme="minorHAnsi"/>
          <w:sz w:val="22"/>
          <w:szCs w:val="22"/>
        </w:rPr>
        <w:t>:</w:t>
      </w:r>
    </w:p>
    <w:p w:rsidR="001D66BE" w:rsidRPr="001D66BE" w:rsidRDefault="00D327D5" w:rsidP="00D327D5">
      <w:pPr>
        <w:pStyle w:val="Paragraphedeliste"/>
        <w:numPr>
          <w:ilvl w:val="0"/>
          <w:numId w:val="27"/>
        </w:numPr>
        <w:spacing w:before="120" w:line="252" w:lineRule="auto"/>
        <w:ind w:left="851" w:right="34" w:hanging="284"/>
        <w:contextualSpacing w:val="0"/>
        <w:jc w:val="both"/>
        <w:rPr>
          <w:rFonts w:asciiTheme="minorHAnsi" w:hAnsiTheme="minorHAnsi"/>
          <w:sz w:val="22"/>
          <w:szCs w:val="22"/>
        </w:rPr>
      </w:pPr>
      <w:r>
        <w:rPr>
          <w:rFonts w:asciiTheme="minorHAnsi" w:hAnsiTheme="minorHAnsi"/>
          <w:sz w:val="22"/>
          <w:szCs w:val="22"/>
        </w:rPr>
        <w:t>l</w:t>
      </w:r>
      <w:r w:rsidR="001D66BE" w:rsidRPr="001D66BE">
        <w:rPr>
          <w:rFonts w:asciiTheme="minorHAnsi" w:hAnsiTheme="minorHAnsi"/>
          <w:sz w:val="22"/>
          <w:szCs w:val="22"/>
        </w:rPr>
        <w:t xml:space="preserve">a délibération du Conseil communal </w:t>
      </w:r>
      <w:r w:rsidR="00815B41">
        <w:rPr>
          <w:rFonts w:asciiTheme="minorHAnsi" w:hAnsiTheme="minorHAnsi"/>
          <w:sz w:val="22"/>
          <w:szCs w:val="22"/>
        </w:rPr>
        <w:t xml:space="preserve">belge de participer à la phase </w:t>
      </w:r>
      <w:r>
        <w:rPr>
          <w:rFonts w:asciiTheme="minorHAnsi" w:hAnsiTheme="minorHAnsi"/>
          <w:sz w:val="22"/>
          <w:szCs w:val="22"/>
        </w:rPr>
        <w:t>2017-2021 du Programme de CIC</w:t>
      </w:r>
      <w:r w:rsidR="00815B41">
        <w:rPr>
          <w:rFonts w:asciiTheme="minorHAnsi" w:hAnsiTheme="minorHAnsi"/>
          <w:sz w:val="22"/>
          <w:szCs w:val="22"/>
        </w:rPr>
        <w:t>;</w:t>
      </w:r>
    </w:p>
    <w:p w:rsidR="001D66BE" w:rsidRPr="001D66BE" w:rsidRDefault="00D327D5" w:rsidP="00D327D5">
      <w:pPr>
        <w:pStyle w:val="Paragraphedeliste"/>
        <w:numPr>
          <w:ilvl w:val="0"/>
          <w:numId w:val="27"/>
        </w:numPr>
        <w:spacing w:before="120" w:line="252" w:lineRule="auto"/>
        <w:ind w:left="851" w:right="34" w:hanging="284"/>
        <w:contextualSpacing w:val="0"/>
        <w:jc w:val="both"/>
        <w:rPr>
          <w:rFonts w:asciiTheme="minorHAnsi" w:hAnsiTheme="minorHAnsi"/>
          <w:sz w:val="22"/>
          <w:szCs w:val="22"/>
        </w:rPr>
      </w:pPr>
      <w:r>
        <w:rPr>
          <w:rFonts w:asciiTheme="minorHAnsi" w:hAnsiTheme="minorHAnsi"/>
          <w:sz w:val="22"/>
          <w:szCs w:val="22"/>
        </w:rPr>
        <w:t>l</w:t>
      </w:r>
      <w:r w:rsidR="001D66BE" w:rsidRPr="001D66BE">
        <w:rPr>
          <w:rFonts w:asciiTheme="minorHAnsi" w:hAnsiTheme="minorHAnsi"/>
          <w:sz w:val="22"/>
          <w:szCs w:val="22"/>
        </w:rPr>
        <w:t xml:space="preserve">a délibération du Conseil communal </w:t>
      </w:r>
      <w:r>
        <w:rPr>
          <w:rFonts w:asciiTheme="minorHAnsi" w:hAnsiTheme="minorHAnsi"/>
          <w:sz w:val="22"/>
          <w:szCs w:val="22"/>
        </w:rPr>
        <w:t>de la C</w:t>
      </w:r>
      <w:r w:rsidR="00815B41">
        <w:rPr>
          <w:rFonts w:asciiTheme="minorHAnsi" w:hAnsiTheme="minorHAnsi"/>
          <w:sz w:val="22"/>
          <w:szCs w:val="22"/>
        </w:rPr>
        <w:t>ommune partenaire de participer à la phase 2017-2021 du Programme de CIC;</w:t>
      </w:r>
    </w:p>
    <w:p w:rsidR="001D66BE" w:rsidRPr="001D66BE" w:rsidRDefault="00D327D5" w:rsidP="00D327D5">
      <w:pPr>
        <w:pStyle w:val="Paragraphedeliste"/>
        <w:numPr>
          <w:ilvl w:val="0"/>
          <w:numId w:val="27"/>
        </w:numPr>
        <w:spacing w:before="120" w:line="252" w:lineRule="auto"/>
        <w:ind w:left="851" w:right="72" w:hanging="284"/>
        <w:contextualSpacing w:val="0"/>
        <w:jc w:val="both"/>
        <w:rPr>
          <w:rFonts w:asciiTheme="minorHAnsi" w:hAnsiTheme="minorHAnsi"/>
          <w:sz w:val="22"/>
          <w:szCs w:val="22"/>
        </w:rPr>
      </w:pPr>
      <w:r>
        <w:rPr>
          <w:rFonts w:asciiTheme="minorHAnsi" w:hAnsiTheme="minorHAnsi"/>
          <w:sz w:val="22"/>
          <w:szCs w:val="22"/>
        </w:rPr>
        <w:t>l</w:t>
      </w:r>
      <w:r w:rsidR="001D66BE" w:rsidRPr="001D66BE">
        <w:rPr>
          <w:rFonts w:asciiTheme="minorHAnsi" w:hAnsiTheme="minorHAnsi"/>
          <w:sz w:val="22"/>
          <w:szCs w:val="22"/>
        </w:rPr>
        <w:t xml:space="preserve">a copie du Protocole de </w:t>
      </w:r>
      <w:r>
        <w:rPr>
          <w:rFonts w:asciiTheme="minorHAnsi" w:hAnsiTheme="minorHAnsi"/>
          <w:sz w:val="22"/>
          <w:szCs w:val="22"/>
        </w:rPr>
        <w:t>c</w:t>
      </w:r>
      <w:r w:rsidR="001D66BE" w:rsidRPr="001D66BE">
        <w:rPr>
          <w:rFonts w:asciiTheme="minorHAnsi" w:hAnsiTheme="minorHAnsi"/>
          <w:sz w:val="22"/>
          <w:szCs w:val="22"/>
        </w:rPr>
        <w:t>ollaboration générale signé</w:t>
      </w:r>
      <w:r>
        <w:rPr>
          <w:rFonts w:asciiTheme="minorHAnsi" w:hAnsiTheme="minorHAnsi"/>
          <w:sz w:val="22"/>
          <w:szCs w:val="22"/>
        </w:rPr>
        <w:t>e</w:t>
      </w:r>
      <w:r w:rsidR="001D66BE" w:rsidRPr="001D66BE">
        <w:rPr>
          <w:rFonts w:asciiTheme="minorHAnsi" w:hAnsiTheme="minorHAnsi"/>
          <w:sz w:val="22"/>
          <w:szCs w:val="22"/>
        </w:rPr>
        <w:t xml:space="preserve"> par la Commune belge et sa Commune partenaire pour la période 2017-2021;</w:t>
      </w:r>
    </w:p>
    <w:p w:rsidR="001D66BE" w:rsidRPr="00033132" w:rsidRDefault="00D327D5" w:rsidP="00D327D5">
      <w:pPr>
        <w:pStyle w:val="Paragraphedeliste"/>
        <w:numPr>
          <w:ilvl w:val="0"/>
          <w:numId w:val="27"/>
        </w:numPr>
        <w:spacing w:before="120" w:after="113" w:line="252" w:lineRule="auto"/>
        <w:ind w:left="851" w:right="72" w:hanging="284"/>
        <w:contextualSpacing w:val="0"/>
        <w:jc w:val="both"/>
        <w:rPr>
          <w:rFonts w:asciiTheme="minorHAnsi" w:hAnsiTheme="minorHAnsi"/>
          <w:sz w:val="22"/>
          <w:szCs w:val="22"/>
        </w:rPr>
      </w:pPr>
      <w:r>
        <w:rPr>
          <w:rFonts w:asciiTheme="minorHAnsi" w:hAnsiTheme="minorHAnsi"/>
          <w:sz w:val="22"/>
          <w:szCs w:val="22"/>
        </w:rPr>
        <w:t>l</w:t>
      </w:r>
      <w:r w:rsidR="001D66BE" w:rsidRPr="00033132">
        <w:rPr>
          <w:rFonts w:asciiTheme="minorHAnsi" w:hAnsiTheme="minorHAnsi"/>
          <w:sz w:val="22"/>
          <w:szCs w:val="22"/>
        </w:rPr>
        <w:t>a copie de la Convention spécifique de partenariat signée par la Commune belge et sa Commune partenaire pour la période 2017-2021</w:t>
      </w:r>
      <w:r>
        <w:rPr>
          <w:rFonts w:asciiTheme="minorHAnsi" w:hAnsiTheme="minorHAnsi"/>
          <w:sz w:val="22"/>
          <w:szCs w:val="22"/>
        </w:rPr>
        <w:t xml:space="preserve"> </w:t>
      </w:r>
      <w:r w:rsidR="001D66BE" w:rsidRPr="00033132">
        <w:rPr>
          <w:rFonts w:asciiTheme="minorHAnsi" w:hAnsiTheme="minorHAnsi"/>
          <w:sz w:val="22"/>
          <w:szCs w:val="22"/>
        </w:rPr>
        <w:t>(en ce compris ses annexes</w:t>
      </w:r>
      <w:r w:rsidR="00815B41">
        <w:rPr>
          <w:rFonts w:asciiTheme="minorHAnsi" w:hAnsiTheme="minorHAnsi"/>
          <w:sz w:val="22"/>
          <w:szCs w:val="22"/>
        </w:rPr>
        <w:t xml:space="preserve"> obligatoires</w:t>
      </w:r>
      <w:r w:rsidR="001D66BE" w:rsidRPr="00033132">
        <w:rPr>
          <w:rFonts w:asciiTheme="minorHAnsi" w:hAnsiTheme="minorHAnsi"/>
          <w:sz w:val="22"/>
          <w:szCs w:val="22"/>
        </w:rPr>
        <w:t>)</w:t>
      </w:r>
      <w:r w:rsidR="00815B41">
        <w:rPr>
          <w:rFonts w:asciiTheme="minorHAnsi" w:hAnsiTheme="minorHAnsi"/>
          <w:sz w:val="22"/>
          <w:szCs w:val="22"/>
        </w:rPr>
        <w:t>;</w:t>
      </w:r>
    </w:p>
    <w:p w:rsidR="00033132" w:rsidRPr="00033132" w:rsidRDefault="00D327D5" w:rsidP="00D327D5">
      <w:pPr>
        <w:pStyle w:val="Paragraphedeliste"/>
        <w:numPr>
          <w:ilvl w:val="0"/>
          <w:numId w:val="27"/>
        </w:numPr>
        <w:spacing w:before="120" w:after="113" w:line="252" w:lineRule="auto"/>
        <w:ind w:left="851" w:right="72" w:hanging="284"/>
        <w:contextualSpacing w:val="0"/>
        <w:jc w:val="both"/>
        <w:rPr>
          <w:sz w:val="22"/>
          <w:szCs w:val="22"/>
        </w:rPr>
      </w:pPr>
      <w:r>
        <w:rPr>
          <w:rFonts w:asciiTheme="minorHAnsi" w:hAnsiTheme="minorHAnsi"/>
          <w:sz w:val="22"/>
          <w:szCs w:val="22"/>
        </w:rPr>
        <w:t>l</w:t>
      </w:r>
      <w:r w:rsidR="00033132" w:rsidRPr="00033132">
        <w:rPr>
          <w:rFonts w:asciiTheme="minorHAnsi" w:hAnsiTheme="minorHAnsi"/>
          <w:sz w:val="22"/>
          <w:szCs w:val="22"/>
        </w:rPr>
        <w:t>’annexe aux Conditions générales de participation pour la période 2017-2021 signée par la Commune belge et sa Commune partenaire</w:t>
      </w:r>
      <w:r>
        <w:rPr>
          <w:rFonts w:asciiTheme="minorHAnsi" w:hAnsiTheme="minorHAnsi"/>
          <w:sz w:val="22"/>
          <w:szCs w:val="22"/>
        </w:rPr>
        <w:t>;</w:t>
      </w:r>
    </w:p>
    <w:p w:rsidR="00033132" w:rsidRPr="00815B41" w:rsidRDefault="00D327D5" w:rsidP="00D327D5">
      <w:pPr>
        <w:pStyle w:val="Paragraphedeliste"/>
        <w:numPr>
          <w:ilvl w:val="0"/>
          <w:numId w:val="27"/>
        </w:numPr>
        <w:spacing w:line="252" w:lineRule="auto"/>
        <w:ind w:left="851" w:right="34" w:hanging="284"/>
        <w:contextualSpacing w:val="0"/>
        <w:jc w:val="both"/>
        <w:rPr>
          <w:rFonts w:asciiTheme="minorHAnsi" w:hAnsiTheme="minorHAnsi"/>
          <w:sz w:val="22"/>
          <w:szCs w:val="22"/>
        </w:rPr>
      </w:pPr>
      <w:r>
        <w:rPr>
          <w:rFonts w:asciiTheme="minorHAnsi" w:hAnsiTheme="minorHAnsi"/>
          <w:sz w:val="22"/>
          <w:szCs w:val="22"/>
        </w:rPr>
        <w:t>l</w:t>
      </w:r>
      <w:r w:rsidR="00033132" w:rsidRPr="00033132">
        <w:rPr>
          <w:rFonts w:asciiTheme="minorHAnsi" w:hAnsiTheme="minorHAnsi"/>
          <w:sz w:val="22"/>
          <w:szCs w:val="22"/>
        </w:rPr>
        <w:t>a fiche signalétique</w:t>
      </w:r>
      <w:r w:rsidR="00033132">
        <w:rPr>
          <w:rFonts w:asciiTheme="minorHAnsi" w:hAnsiTheme="minorHAnsi"/>
          <w:sz w:val="22"/>
          <w:szCs w:val="22"/>
        </w:rPr>
        <w:t xml:space="preserve"> du partenariat, identifiant </w:t>
      </w:r>
      <w:r w:rsidR="00815B41">
        <w:rPr>
          <w:rFonts w:asciiTheme="minorHAnsi" w:hAnsiTheme="minorHAnsi"/>
          <w:sz w:val="22"/>
          <w:szCs w:val="22"/>
        </w:rPr>
        <w:t xml:space="preserve">les élus et coordinateurs responsables dans </w:t>
      </w:r>
      <w:r w:rsidR="00815B41" w:rsidRPr="00815B41">
        <w:rPr>
          <w:rFonts w:asciiTheme="minorHAnsi" w:hAnsiTheme="minorHAnsi"/>
          <w:sz w:val="22"/>
          <w:szCs w:val="22"/>
        </w:rPr>
        <w:t>chacune des deux Communes, ainsi que les experts éventuellement mis à disposition de l’action.</w:t>
      </w:r>
    </w:p>
    <w:p w:rsidR="00815B41" w:rsidRPr="00D327D5" w:rsidRDefault="00815B41" w:rsidP="00D327D5">
      <w:pPr>
        <w:spacing w:after="0" w:line="252" w:lineRule="auto"/>
        <w:ind w:left="357" w:right="34" w:firstLine="0"/>
        <w:rPr>
          <w:rFonts w:asciiTheme="minorHAnsi" w:hAnsiTheme="minorHAnsi"/>
        </w:rPr>
      </w:pPr>
    </w:p>
    <w:p w:rsidR="0076132F" w:rsidRPr="00D327D5" w:rsidRDefault="0076132F" w:rsidP="00D327D5">
      <w:pPr>
        <w:pStyle w:val="Paragraphedeliste"/>
        <w:numPr>
          <w:ilvl w:val="0"/>
          <w:numId w:val="26"/>
        </w:numPr>
        <w:spacing w:line="252" w:lineRule="auto"/>
        <w:ind w:left="567" w:right="34" w:hanging="283"/>
        <w:jc w:val="both"/>
        <w:rPr>
          <w:rFonts w:asciiTheme="minorHAnsi" w:hAnsiTheme="minorHAnsi"/>
          <w:sz w:val="22"/>
          <w:szCs w:val="22"/>
        </w:rPr>
      </w:pPr>
      <w:r w:rsidRPr="00D327D5">
        <w:rPr>
          <w:rFonts w:asciiTheme="minorHAnsi" w:hAnsiTheme="minorHAnsi"/>
          <w:sz w:val="22"/>
          <w:szCs w:val="22"/>
        </w:rPr>
        <w:t xml:space="preserve">De façon générale, la Commune belge informe </w:t>
      </w:r>
      <w:r w:rsidR="005A7C4E">
        <w:rPr>
          <w:rFonts w:asciiTheme="minorHAnsi" w:hAnsiTheme="minorHAnsi"/>
          <w:sz w:val="22"/>
          <w:szCs w:val="22"/>
        </w:rPr>
        <w:t>l’</w:t>
      </w:r>
      <w:r w:rsidR="00E74E0E">
        <w:rPr>
          <w:rFonts w:asciiTheme="minorHAnsi" w:hAnsiTheme="minorHAnsi"/>
          <w:sz w:val="22"/>
          <w:szCs w:val="22"/>
        </w:rPr>
        <w:t>AVCB-BRULOCALIS</w:t>
      </w:r>
      <w:r w:rsidRPr="00D327D5">
        <w:rPr>
          <w:rFonts w:asciiTheme="minorHAnsi" w:hAnsiTheme="minorHAnsi"/>
          <w:sz w:val="22"/>
          <w:szCs w:val="22"/>
        </w:rPr>
        <w:t xml:space="preserve"> de toute modification intervenant dans les informations précédemment communiquées. S’il s’agit d’une défection du Coordinateur belge ou du mandataire belge, elle en assure le remplacement dans les plus brefs délais et communique </w:t>
      </w:r>
      <w:r w:rsidR="00534429" w:rsidRPr="00D327D5">
        <w:rPr>
          <w:rFonts w:asciiTheme="minorHAnsi" w:hAnsiTheme="minorHAnsi"/>
          <w:sz w:val="22"/>
          <w:szCs w:val="22"/>
        </w:rPr>
        <w:t xml:space="preserve">à </w:t>
      </w:r>
      <w:r w:rsidR="005A7C4E">
        <w:rPr>
          <w:rFonts w:asciiTheme="minorHAnsi" w:hAnsiTheme="minorHAnsi"/>
          <w:sz w:val="22"/>
          <w:szCs w:val="22"/>
        </w:rPr>
        <w:t>l’</w:t>
      </w:r>
      <w:r w:rsidR="00E74E0E">
        <w:rPr>
          <w:rFonts w:asciiTheme="minorHAnsi" w:hAnsiTheme="minorHAnsi"/>
          <w:sz w:val="22"/>
          <w:szCs w:val="22"/>
        </w:rPr>
        <w:t>AVCB-BRULOCALIS</w:t>
      </w:r>
      <w:r w:rsidR="00534429" w:rsidRPr="00D327D5">
        <w:rPr>
          <w:rFonts w:asciiTheme="minorHAnsi" w:hAnsiTheme="minorHAnsi"/>
          <w:sz w:val="22"/>
          <w:szCs w:val="22"/>
        </w:rPr>
        <w:t xml:space="preserve"> le changement opéré ainsi que </w:t>
      </w:r>
      <w:r w:rsidRPr="00D327D5">
        <w:rPr>
          <w:rFonts w:asciiTheme="minorHAnsi" w:hAnsiTheme="minorHAnsi"/>
          <w:sz w:val="22"/>
          <w:szCs w:val="22"/>
        </w:rPr>
        <w:t>les coordonnées complète</w:t>
      </w:r>
      <w:r w:rsidR="006950A0" w:rsidRPr="00D327D5">
        <w:rPr>
          <w:rFonts w:asciiTheme="minorHAnsi" w:hAnsiTheme="minorHAnsi"/>
          <w:sz w:val="22"/>
          <w:szCs w:val="22"/>
        </w:rPr>
        <w:t>s</w:t>
      </w:r>
      <w:r w:rsidRPr="00D327D5">
        <w:rPr>
          <w:rFonts w:asciiTheme="minorHAnsi" w:hAnsiTheme="minorHAnsi"/>
          <w:sz w:val="22"/>
          <w:szCs w:val="22"/>
        </w:rPr>
        <w:t xml:space="preserve"> de la personne nouvellement désignée.</w:t>
      </w:r>
    </w:p>
    <w:p w:rsidR="00D45DE5" w:rsidRPr="00815B41" w:rsidRDefault="00D45DE5" w:rsidP="00D327D5">
      <w:pPr>
        <w:spacing w:after="120" w:line="252" w:lineRule="auto"/>
        <w:ind w:left="0" w:right="0" w:firstLine="0"/>
      </w:pPr>
    </w:p>
    <w:p w:rsidR="00D45DE5" w:rsidRDefault="004F52F9" w:rsidP="00231BEC">
      <w:pPr>
        <w:pStyle w:val="Titre2"/>
        <w:spacing w:line="252" w:lineRule="auto"/>
        <w:ind w:left="7"/>
      </w:pPr>
      <w:r>
        <w:t xml:space="preserve">Article </w:t>
      </w:r>
      <w:r w:rsidR="00702E4B">
        <w:t>5</w:t>
      </w:r>
      <w:r>
        <w:t xml:space="preserve"> - Durée </w:t>
      </w:r>
    </w:p>
    <w:p w:rsidR="00D45DE5" w:rsidRDefault="00D45DE5" w:rsidP="00D327D5">
      <w:pPr>
        <w:spacing w:after="0" w:line="252" w:lineRule="auto"/>
        <w:ind w:left="0" w:right="-92" w:firstLine="0"/>
        <w:jc w:val="left"/>
      </w:pPr>
    </w:p>
    <w:p w:rsidR="0076132F" w:rsidRDefault="004F52F9" w:rsidP="00D327D5">
      <w:pPr>
        <w:pStyle w:val="Paragraphedeliste"/>
        <w:numPr>
          <w:ilvl w:val="0"/>
          <w:numId w:val="28"/>
        </w:numPr>
        <w:tabs>
          <w:tab w:val="left" w:pos="9356"/>
        </w:tabs>
        <w:spacing w:line="252" w:lineRule="auto"/>
        <w:ind w:left="567" w:right="-92" w:hanging="283"/>
        <w:jc w:val="both"/>
        <w:rPr>
          <w:rFonts w:asciiTheme="minorHAnsi" w:hAnsiTheme="minorHAnsi"/>
          <w:sz w:val="22"/>
          <w:szCs w:val="22"/>
        </w:rPr>
      </w:pPr>
      <w:r w:rsidRPr="0076132F">
        <w:rPr>
          <w:rFonts w:asciiTheme="minorHAnsi" w:hAnsiTheme="minorHAnsi"/>
          <w:sz w:val="22"/>
          <w:szCs w:val="22"/>
        </w:rPr>
        <w:t xml:space="preserve">La présente convention prend effet le … </w:t>
      </w:r>
      <w:r w:rsidRPr="0076132F">
        <w:rPr>
          <w:rFonts w:asciiTheme="minorHAnsi" w:eastAsia="Calibri" w:hAnsiTheme="minorHAnsi" w:cs="Calibri"/>
          <w:i/>
          <w:sz w:val="22"/>
          <w:szCs w:val="22"/>
        </w:rPr>
        <w:t>(date).</w:t>
      </w:r>
      <w:r w:rsidRPr="0076132F">
        <w:rPr>
          <w:rFonts w:asciiTheme="minorHAnsi" w:hAnsiTheme="minorHAnsi"/>
          <w:sz w:val="22"/>
          <w:szCs w:val="22"/>
        </w:rPr>
        <w:t xml:space="preserve"> Elle prendra fin à la clôture du Programme, soit en principe le 31 décembre 2021 (sauf décision contraire du bailleur), après approbation </w:t>
      </w:r>
      <w:r w:rsidR="0076132F" w:rsidRPr="0076132F">
        <w:rPr>
          <w:rFonts w:asciiTheme="minorHAnsi" w:hAnsiTheme="minorHAnsi"/>
          <w:sz w:val="22"/>
          <w:szCs w:val="22"/>
        </w:rPr>
        <w:t xml:space="preserve">du rapport final par </w:t>
      </w:r>
      <w:r w:rsidR="005A7C4E">
        <w:rPr>
          <w:rFonts w:asciiTheme="minorHAnsi" w:hAnsiTheme="minorHAnsi"/>
          <w:sz w:val="22"/>
          <w:szCs w:val="22"/>
        </w:rPr>
        <w:t>l’</w:t>
      </w:r>
      <w:r w:rsidR="00E74E0E">
        <w:rPr>
          <w:rFonts w:asciiTheme="minorHAnsi" w:hAnsiTheme="minorHAnsi"/>
          <w:sz w:val="22"/>
          <w:szCs w:val="22"/>
        </w:rPr>
        <w:t>AVCB-BRULOCALIS</w:t>
      </w:r>
      <w:r w:rsidRPr="0076132F">
        <w:rPr>
          <w:rFonts w:asciiTheme="minorHAnsi" w:hAnsiTheme="minorHAnsi"/>
          <w:sz w:val="22"/>
          <w:szCs w:val="22"/>
        </w:rPr>
        <w:t>, le réviseur désigné pour le Programme et les</w:t>
      </w:r>
      <w:r w:rsidR="0076132F">
        <w:rPr>
          <w:rFonts w:asciiTheme="minorHAnsi" w:hAnsiTheme="minorHAnsi"/>
          <w:sz w:val="22"/>
          <w:szCs w:val="22"/>
        </w:rPr>
        <w:t xml:space="preserve"> Services compétents de la DGD.</w:t>
      </w:r>
    </w:p>
    <w:p w:rsidR="0076132F" w:rsidRDefault="0076132F" w:rsidP="00D327D5">
      <w:pPr>
        <w:pStyle w:val="Paragraphedeliste"/>
        <w:spacing w:line="252" w:lineRule="auto"/>
        <w:ind w:left="567" w:right="-92" w:hanging="283"/>
        <w:jc w:val="both"/>
        <w:rPr>
          <w:rFonts w:asciiTheme="minorHAnsi" w:hAnsiTheme="minorHAnsi"/>
          <w:sz w:val="22"/>
          <w:szCs w:val="22"/>
        </w:rPr>
      </w:pPr>
    </w:p>
    <w:p w:rsidR="001432D0" w:rsidRDefault="0076132F" w:rsidP="00D327D5">
      <w:pPr>
        <w:pStyle w:val="Paragraphedeliste"/>
        <w:numPr>
          <w:ilvl w:val="0"/>
          <w:numId w:val="28"/>
        </w:numPr>
        <w:spacing w:line="252" w:lineRule="auto"/>
        <w:ind w:left="567" w:right="-92" w:hanging="283"/>
        <w:jc w:val="both"/>
        <w:rPr>
          <w:rFonts w:asciiTheme="minorHAnsi" w:hAnsiTheme="minorHAnsi"/>
          <w:sz w:val="22"/>
          <w:szCs w:val="22"/>
        </w:rPr>
      </w:pPr>
      <w:r w:rsidRPr="0076132F">
        <w:rPr>
          <w:rFonts w:asciiTheme="minorHAnsi" w:hAnsiTheme="minorHAnsi"/>
          <w:sz w:val="22"/>
          <w:szCs w:val="22"/>
        </w:rPr>
        <w:lastRenderedPageBreak/>
        <w:t xml:space="preserve">Elle prend toutefois fin anticipativement </w:t>
      </w:r>
      <w:r>
        <w:rPr>
          <w:rFonts w:asciiTheme="minorHAnsi" w:hAnsiTheme="minorHAnsi"/>
          <w:sz w:val="22"/>
          <w:szCs w:val="22"/>
        </w:rPr>
        <w:t xml:space="preserve">si </w:t>
      </w:r>
      <w:r w:rsidRPr="0076132F">
        <w:rPr>
          <w:rFonts w:asciiTheme="minorHAnsi" w:hAnsiTheme="minorHAnsi"/>
          <w:sz w:val="22"/>
          <w:szCs w:val="22"/>
        </w:rPr>
        <w:t xml:space="preserve">la Commune notifie officiellement à </w:t>
      </w:r>
      <w:r w:rsidR="005A7C4E">
        <w:rPr>
          <w:rFonts w:asciiTheme="minorHAnsi" w:hAnsiTheme="minorHAnsi"/>
          <w:sz w:val="22"/>
          <w:szCs w:val="22"/>
        </w:rPr>
        <w:t>l’</w:t>
      </w:r>
      <w:r w:rsidR="00E74E0E">
        <w:rPr>
          <w:rFonts w:asciiTheme="minorHAnsi" w:hAnsiTheme="minorHAnsi"/>
          <w:sz w:val="22"/>
          <w:szCs w:val="22"/>
        </w:rPr>
        <w:t>AVCB-BRULOCALIS</w:t>
      </w:r>
      <w:r w:rsidRPr="0076132F">
        <w:rPr>
          <w:rFonts w:asciiTheme="minorHAnsi" w:hAnsiTheme="minorHAnsi"/>
          <w:sz w:val="22"/>
          <w:szCs w:val="22"/>
        </w:rPr>
        <w:t xml:space="preserve"> sa décision de se retirer du Programme de </w:t>
      </w:r>
      <w:r w:rsidR="004F52F9" w:rsidRPr="0076132F">
        <w:rPr>
          <w:rFonts w:asciiTheme="minorHAnsi" w:hAnsiTheme="minorHAnsi"/>
          <w:sz w:val="22"/>
          <w:szCs w:val="22"/>
        </w:rPr>
        <w:t>C</w:t>
      </w:r>
      <w:r w:rsidRPr="0076132F">
        <w:rPr>
          <w:rFonts w:asciiTheme="minorHAnsi" w:hAnsiTheme="minorHAnsi"/>
          <w:sz w:val="22"/>
          <w:szCs w:val="22"/>
        </w:rPr>
        <w:t>IC</w:t>
      </w:r>
      <w:r w:rsidR="007B7CA4">
        <w:rPr>
          <w:rFonts w:asciiTheme="minorHAnsi" w:hAnsiTheme="minorHAnsi"/>
          <w:sz w:val="22"/>
          <w:szCs w:val="22"/>
        </w:rPr>
        <w:t xml:space="preserve"> avant terme</w:t>
      </w:r>
      <w:r w:rsidR="001D66BE">
        <w:rPr>
          <w:rFonts w:asciiTheme="minorHAnsi" w:hAnsiTheme="minorHAnsi"/>
          <w:sz w:val="22"/>
          <w:szCs w:val="22"/>
        </w:rPr>
        <w:t xml:space="preserve"> (cf. article 7 infra)</w:t>
      </w:r>
      <w:r w:rsidR="007B7CA4">
        <w:rPr>
          <w:rFonts w:asciiTheme="minorHAnsi" w:hAnsiTheme="minorHAnsi"/>
          <w:sz w:val="22"/>
          <w:szCs w:val="22"/>
        </w:rPr>
        <w:t xml:space="preserve">. </w:t>
      </w:r>
      <w:r w:rsidR="00B71BD6">
        <w:rPr>
          <w:rFonts w:asciiTheme="minorHAnsi" w:hAnsiTheme="minorHAnsi"/>
          <w:sz w:val="22"/>
          <w:szCs w:val="22"/>
        </w:rPr>
        <w:t>En ce cas</w:t>
      </w:r>
      <w:r w:rsidR="001432D0">
        <w:rPr>
          <w:rFonts w:asciiTheme="minorHAnsi" w:hAnsiTheme="minorHAnsi"/>
          <w:sz w:val="22"/>
          <w:szCs w:val="22"/>
        </w:rPr>
        <w:t xml:space="preserve">, la convention prendra fin après approbation du rapport annuel </w:t>
      </w:r>
      <w:r w:rsidR="00A61169">
        <w:rPr>
          <w:rFonts w:asciiTheme="minorHAnsi" w:hAnsiTheme="minorHAnsi"/>
          <w:sz w:val="22"/>
          <w:szCs w:val="22"/>
        </w:rPr>
        <w:t xml:space="preserve">pour l’année en cours </w:t>
      </w:r>
      <w:r w:rsidR="001432D0">
        <w:rPr>
          <w:rFonts w:asciiTheme="minorHAnsi" w:hAnsiTheme="minorHAnsi"/>
          <w:sz w:val="22"/>
          <w:szCs w:val="22"/>
        </w:rPr>
        <w:t xml:space="preserve">par </w:t>
      </w:r>
      <w:r w:rsidR="005A7C4E">
        <w:rPr>
          <w:rFonts w:asciiTheme="minorHAnsi" w:hAnsiTheme="minorHAnsi"/>
          <w:sz w:val="22"/>
          <w:szCs w:val="22"/>
        </w:rPr>
        <w:t>l’</w:t>
      </w:r>
      <w:r w:rsidR="00E74E0E">
        <w:rPr>
          <w:rFonts w:asciiTheme="minorHAnsi" w:hAnsiTheme="minorHAnsi"/>
          <w:sz w:val="22"/>
          <w:szCs w:val="22"/>
        </w:rPr>
        <w:t>AVCB-BRULOCALIS</w:t>
      </w:r>
      <w:r w:rsidR="001432D0">
        <w:rPr>
          <w:rFonts w:asciiTheme="minorHAnsi" w:hAnsiTheme="minorHAnsi"/>
          <w:sz w:val="22"/>
          <w:szCs w:val="22"/>
        </w:rPr>
        <w:t>,</w:t>
      </w:r>
      <w:r w:rsidR="001432D0" w:rsidRPr="001432D0">
        <w:rPr>
          <w:rFonts w:asciiTheme="minorHAnsi" w:hAnsiTheme="minorHAnsi"/>
          <w:sz w:val="22"/>
          <w:szCs w:val="22"/>
        </w:rPr>
        <w:t xml:space="preserve"> </w:t>
      </w:r>
      <w:r w:rsidR="001432D0" w:rsidRPr="0076132F">
        <w:rPr>
          <w:rFonts w:asciiTheme="minorHAnsi" w:hAnsiTheme="minorHAnsi"/>
          <w:sz w:val="22"/>
          <w:szCs w:val="22"/>
        </w:rPr>
        <w:t>le réviseur désigné pour le Programme et les</w:t>
      </w:r>
      <w:r w:rsidR="001432D0">
        <w:rPr>
          <w:rFonts w:asciiTheme="minorHAnsi" w:hAnsiTheme="minorHAnsi"/>
          <w:sz w:val="22"/>
          <w:szCs w:val="22"/>
        </w:rPr>
        <w:t xml:space="preserve"> Services compétents de la DGD.</w:t>
      </w:r>
    </w:p>
    <w:p w:rsidR="00D45DE5" w:rsidRDefault="00D45DE5" w:rsidP="00231BEC">
      <w:pPr>
        <w:spacing w:after="0" w:line="252" w:lineRule="auto"/>
        <w:ind w:left="0" w:right="0" w:firstLine="0"/>
      </w:pPr>
    </w:p>
    <w:p w:rsidR="00D45DE5" w:rsidRDefault="00702E4B" w:rsidP="00231BEC">
      <w:pPr>
        <w:pStyle w:val="Titre2"/>
        <w:spacing w:line="252" w:lineRule="auto"/>
        <w:ind w:left="7"/>
      </w:pPr>
      <w:r>
        <w:t>Article 6</w:t>
      </w:r>
      <w:r w:rsidR="004F52F9">
        <w:t xml:space="preserve"> - Financement et gestion </w:t>
      </w:r>
    </w:p>
    <w:p w:rsidR="00D45DE5" w:rsidRDefault="00D45DE5" w:rsidP="00231BEC">
      <w:pPr>
        <w:spacing w:after="0" w:line="252" w:lineRule="auto"/>
        <w:ind w:left="0" w:right="0" w:firstLine="0"/>
        <w:jc w:val="left"/>
      </w:pPr>
    </w:p>
    <w:p w:rsidR="00281DF8" w:rsidRPr="00D327D5" w:rsidRDefault="005A7C4E" w:rsidP="00D327D5">
      <w:pPr>
        <w:pStyle w:val="Paragraphedeliste"/>
        <w:numPr>
          <w:ilvl w:val="0"/>
          <w:numId w:val="29"/>
        </w:numPr>
        <w:spacing w:line="252" w:lineRule="auto"/>
        <w:ind w:left="567" w:right="72" w:hanging="283"/>
        <w:jc w:val="both"/>
        <w:rPr>
          <w:rFonts w:asciiTheme="minorHAnsi" w:hAnsiTheme="minorHAnsi" w:cstheme="minorHAnsi"/>
          <w:sz w:val="22"/>
          <w:szCs w:val="22"/>
        </w:rPr>
      </w:pPr>
      <w:r>
        <w:rPr>
          <w:rFonts w:asciiTheme="minorHAnsi" w:hAnsiTheme="minorHAnsi" w:cstheme="minorHAnsi"/>
          <w:sz w:val="22"/>
          <w:szCs w:val="22"/>
        </w:rPr>
        <w:t>L’</w:t>
      </w:r>
      <w:r w:rsidR="00E74E0E">
        <w:rPr>
          <w:rFonts w:asciiTheme="minorHAnsi" w:hAnsiTheme="minorHAnsi" w:cstheme="minorHAnsi"/>
          <w:sz w:val="22"/>
          <w:szCs w:val="22"/>
        </w:rPr>
        <w:t>AVCB-BRULOCALIS</w:t>
      </w:r>
      <w:r w:rsidR="00281DF8" w:rsidRPr="00D327D5">
        <w:rPr>
          <w:rFonts w:asciiTheme="minorHAnsi" w:hAnsiTheme="minorHAnsi" w:cstheme="minorHAnsi"/>
          <w:sz w:val="22"/>
          <w:szCs w:val="22"/>
        </w:rPr>
        <w:t xml:space="preserve"> effectue les paiements du subside sur le compte</w:t>
      </w:r>
      <w:r w:rsidR="006950A0" w:rsidRPr="00D327D5">
        <w:rPr>
          <w:rFonts w:asciiTheme="minorHAnsi" w:hAnsiTheme="minorHAnsi" w:cstheme="minorHAnsi"/>
          <w:sz w:val="22"/>
          <w:szCs w:val="22"/>
        </w:rPr>
        <w:t xml:space="preserve"> bancaire</w:t>
      </w:r>
      <w:r w:rsidR="00281DF8" w:rsidRPr="00D327D5">
        <w:rPr>
          <w:rFonts w:asciiTheme="minorHAnsi" w:hAnsiTheme="minorHAnsi" w:cstheme="minorHAnsi"/>
          <w:sz w:val="22"/>
          <w:szCs w:val="22"/>
        </w:rPr>
        <w:t xml:space="preserve"> de la Commune belge. Celle-ci dispose d’une ligne budgétaire spécifique au nom du Programme, par </w:t>
      </w:r>
      <w:r w:rsidR="006950A0" w:rsidRPr="00D327D5">
        <w:rPr>
          <w:rFonts w:asciiTheme="minorHAnsi" w:hAnsiTheme="minorHAnsi" w:cstheme="minorHAnsi"/>
          <w:sz w:val="22"/>
          <w:szCs w:val="22"/>
        </w:rPr>
        <w:t xml:space="preserve">laquelle </w:t>
      </w:r>
      <w:r w:rsidR="00281DF8" w:rsidRPr="00D327D5">
        <w:rPr>
          <w:rFonts w:asciiTheme="minorHAnsi" w:hAnsiTheme="minorHAnsi" w:cstheme="minorHAnsi"/>
          <w:sz w:val="22"/>
          <w:szCs w:val="22"/>
        </w:rPr>
        <w:t>transiteront toutes les dépenses et recettes liées à ce dernier.</w:t>
      </w:r>
    </w:p>
    <w:p w:rsidR="00D327D5" w:rsidRPr="00D327D5" w:rsidRDefault="00D327D5" w:rsidP="00D327D5">
      <w:pPr>
        <w:spacing w:line="252" w:lineRule="auto"/>
        <w:ind w:left="284" w:right="72" w:firstLine="0"/>
        <w:rPr>
          <w:rFonts w:asciiTheme="minorHAnsi" w:hAnsiTheme="minorHAnsi" w:cstheme="minorHAnsi"/>
        </w:rPr>
      </w:pPr>
    </w:p>
    <w:p w:rsidR="003102D1" w:rsidRPr="00D327D5" w:rsidRDefault="003102D1" w:rsidP="00D327D5">
      <w:pPr>
        <w:pStyle w:val="Paragraphedeliste"/>
        <w:numPr>
          <w:ilvl w:val="0"/>
          <w:numId w:val="29"/>
        </w:numPr>
        <w:spacing w:line="252" w:lineRule="auto"/>
        <w:ind w:left="567" w:right="72" w:hanging="283"/>
        <w:jc w:val="both"/>
        <w:rPr>
          <w:rFonts w:asciiTheme="minorHAnsi" w:hAnsiTheme="minorHAnsi" w:cstheme="minorHAnsi"/>
          <w:sz w:val="22"/>
          <w:szCs w:val="22"/>
        </w:rPr>
      </w:pPr>
      <w:r w:rsidRPr="00D327D5">
        <w:rPr>
          <w:rFonts w:asciiTheme="minorHAnsi" w:hAnsiTheme="minorHAnsi" w:cstheme="minorHAnsi"/>
          <w:sz w:val="22"/>
          <w:szCs w:val="22"/>
        </w:rPr>
        <w:t xml:space="preserve">Après approbation du premier plan </w:t>
      </w:r>
      <w:r w:rsidR="00C5705B">
        <w:rPr>
          <w:rFonts w:asciiTheme="minorHAnsi" w:hAnsiTheme="minorHAnsi" w:cstheme="minorHAnsi"/>
          <w:sz w:val="22"/>
          <w:szCs w:val="22"/>
        </w:rPr>
        <w:t>opérationnel</w:t>
      </w:r>
      <w:r w:rsidR="00C5705B" w:rsidRPr="00D327D5">
        <w:rPr>
          <w:rFonts w:asciiTheme="minorHAnsi" w:hAnsiTheme="minorHAnsi" w:cstheme="minorHAnsi"/>
          <w:sz w:val="22"/>
          <w:szCs w:val="22"/>
        </w:rPr>
        <w:t xml:space="preserve"> </w:t>
      </w:r>
      <w:r w:rsidRPr="00D327D5">
        <w:rPr>
          <w:rFonts w:asciiTheme="minorHAnsi" w:hAnsiTheme="minorHAnsi" w:cstheme="minorHAnsi"/>
          <w:sz w:val="22"/>
          <w:szCs w:val="22"/>
        </w:rPr>
        <w:t xml:space="preserve">soumis par le partenariat, </w:t>
      </w:r>
      <w:r w:rsidR="005A7C4E">
        <w:rPr>
          <w:rFonts w:asciiTheme="minorHAnsi" w:hAnsiTheme="minorHAnsi" w:cstheme="minorHAnsi"/>
          <w:sz w:val="22"/>
          <w:szCs w:val="22"/>
        </w:rPr>
        <w:t>l’</w:t>
      </w:r>
      <w:r w:rsidR="00E74E0E">
        <w:rPr>
          <w:rFonts w:asciiTheme="minorHAnsi" w:hAnsiTheme="minorHAnsi" w:cstheme="minorHAnsi"/>
          <w:sz w:val="22"/>
          <w:szCs w:val="22"/>
        </w:rPr>
        <w:t>AVCB-BRULOCALIS</w:t>
      </w:r>
      <w:r w:rsidRPr="00D327D5">
        <w:rPr>
          <w:rFonts w:asciiTheme="minorHAnsi" w:hAnsiTheme="minorHAnsi" w:cstheme="minorHAnsi"/>
          <w:sz w:val="22"/>
          <w:szCs w:val="22"/>
        </w:rPr>
        <w:t xml:space="preserve"> effectue une première avance sur le compte de la Commune b</w:t>
      </w:r>
      <w:r w:rsidR="00815B41" w:rsidRPr="00D327D5">
        <w:rPr>
          <w:rFonts w:asciiTheme="minorHAnsi" w:hAnsiTheme="minorHAnsi" w:cstheme="minorHAnsi"/>
          <w:sz w:val="22"/>
          <w:szCs w:val="22"/>
        </w:rPr>
        <w:t>elge</w:t>
      </w:r>
      <w:r w:rsidR="00AD226A">
        <w:rPr>
          <w:rFonts w:asciiTheme="minorHAnsi" w:hAnsiTheme="minorHAnsi" w:cstheme="minorHAnsi"/>
          <w:sz w:val="22"/>
          <w:szCs w:val="22"/>
        </w:rPr>
        <w:t>,</w:t>
      </w:r>
      <w:r w:rsidR="00815B41" w:rsidRPr="00D327D5">
        <w:rPr>
          <w:rFonts w:asciiTheme="minorHAnsi" w:hAnsiTheme="minorHAnsi" w:cstheme="minorHAnsi"/>
          <w:sz w:val="22"/>
          <w:szCs w:val="22"/>
        </w:rPr>
        <w:t xml:space="preserve"> </w:t>
      </w:r>
      <w:r w:rsidR="006950A0" w:rsidRPr="00D327D5">
        <w:rPr>
          <w:rFonts w:asciiTheme="minorHAnsi" w:hAnsiTheme="minorHAnsi" w:cstheme="minorHAnsi"/>
          <w:sz w:val="22"/>
          <w:szCs w:val="22"/>
        </w:rPr>
        <w:t xml:space="preserve">dès lors </w:t>
      </w:r>
      <w:r w:rsidR="00815B41" w:rsidRPr="00D327D5">
        <w:rPr>
          <w:rFonts w:asciiTheme="minorHAnsi" w:hAnsiTheme="minorHAnsi" w:cstheme="minorHAnsi"/>
          <w:sz w:val="22"/>
          <w:szCs w:val="22"/>
        </w:rPr>
        <w:t xml:space="preserve">qu’elle est en </w:t>
      </w:r>
      <w:r w:rsidR="005439A9" w:rsidRPr="00D327D5">
        <w:rPr>
          <w:rFonts w:asciiTheme="minorHAnsi" w:hAnsiTheme="minorHAnsi" w:cstheme="minorHAnsi"/>
          <w:sz w:val="22"/>
          <w:szCs w:val="22"/>
        </w:rPr>
        <w:t>possession</w:t>
      </w:r>
      <w:r w:rsidR="00AD226A">
        <w:rPr>
          <w:rFonts w:asciiTheme="minorHAnsi" w:hAnsiTheme="minorHAnsi" w:cstheme="minorHAnsi"/>
          <w:sz w:val="22"/>
          <w:szCs w:val="22"/>
        </w:rPr>
        <w:t xml:space="preserve"> </w:t>
      </w:r>
      <w:r w:rsidR="005439A9" w:rsidRPr="00D327D5">
        <w:rPr>
          <w:rFonts w:asciiTheme="minorHAnsi" w:hAnsiTheme="minorHAnsi" w:cstheme="minorHAnsi"/>
          <w:sz w:val="22"/>
          <w:szCs w:val="22"/>
        </w:rPr>
        <w:t>des</w:t>
      </w:r>
      <w:r w:rsidRPr="00D327D5">
        <w:rPr>
          <w:rFonts w:asciiTheme="minorHAnsi" w:hAnsiTheme="minorHAnsi" w:cstheme="minorHAnsi"/>
          <w:sz w:val="22"/>
          <w:szCs w:val="22"/>
        </w:rPr>
        <w:t xml:space="preserve"> documents et informations visés </w:t>
      </w:r>
      <w:r w:rsidRPr="000D7E23">
        <w:rPr>
          <w:rFonts w:asciiTheme="minorHAnsi" w:hAnsiTheme="minorHAnsi" w:cstheme="minorHAnsi"/>
          <w:sz w:val="22"/>
          <w:szCs w:val="22"/>
        </w:rPr>
        <w:t>à l’artic</w:t>
      </w:r>
      <w:r w:rsidR="000D7E23" w:rsidRPr="000D7E23">
        <w:rPr>
          <w:rFonts w:asciiTheme="minorHAnsi" w:hAnsiTheme="minorHAnsi" w:cstheme="minorHAnsi"/>
          <w:sz w:val="22"/>
          <w:szCs w:val="22"/>
        </w:rPr>
        <w:t xml:space="preserve">le </w:t>
      </w:r>
      <w:r w:rsidR="00815B41" w:rsidRPr="000D7E23">
        <w:rPr>
          <w:rFonts w:asciiTheme="minorHAnsi" w:hAnsiTheme="minorHAnsi" w:cstheme="minorHAnsi"/>
          <w:sz w:val="22"/>
          <w:szCs w:val="22"/>
        </w:rPr>
        <w:t>4</w:t>
      </w:r>
      <w:r w:rsidR="000D7E23" w:rsidRPr="000D7E23">
        <w:rPr>
          <w:rFonts w:asciiTheme="minorHAnsi" w:hAnsiTheme="minorHAnsi" w:cstheme="minorHAnsi"/>
          <w:sz w:val="22"/>
          <w:szCs w:val="22"/>
        </w:rPr>
        <w:t>.d</w:t>
      </w:r>
      <w:r w:rsidR="00815B41" w:rsidRPr="00D327D5">
        <w:rPr>
          <w:rFonts w:asciiTheme="minorHAnsi" w:hAnsiTheme="minorHAnsi" w:cstheme="minorHAnsi"/>
          <w:sz w:val="22"/>
          <w:szCs w:val="22"/>
        </w:rPr>
        <w:t xml:space="preserve"> ci-dessus</w:t>
      </w:r>
      <w:r w:rsidR="00C5705B">
        <w:rPr>
          <w:rFonts w:asciiTheme="minorHAnsi" w:hAnsiTheme="minorHAnsi" w:cstheme="minorHAnsi"/>
          <w:sz w:val="22"/>
          <w:szCs w:val="22"/>
        </w:rPr>
        <w:t xml:space="preserve"> et que la présente convention a été signée par les deux parties</w:t>
      </w:r>
      <w:r w:rsidR="00815B41" w:rsidRPr="00D327D5">
        <w:rPr>
          <w:rFonts w:asciiTheme="minorHAnsi" w:hAnsiTheme="minorHAnsi" w:cstheme="minorHAnsi"/>
          <w:sz w:val="22"/>
          <w:szCs w:val="22"/>
        </w:rPr>
        <w:t>.</w:t>
      </w:r>
    </w:p>
    <w:p w:rsidR="00D327D5" w:rsidRPr="00D327D5" w:rsidRDefault="00D327D5" w:rsidP="00D327D5">
      <w:pPr>
        <w:spacing w:line="252" w:lineRule="auto"/>
        <w:ind w:left="0" w:right="72" w:firstLine="284"/>
        <w:rPr>
          <w:rFonts w:asciiTheme="minorHAnsi" w:hAnsiTheme="minorHAnsi" w:cstheme="minorHAnsi"/>
        </w:rPr>
      </w:pPr>
    </w:p>
    <w:p w:rsidR="00281DF8" w:rsidRPr="00D327D5" w:rsidRDefault="003102D1" w:rsidP="00D327D5">
      <w:pPr>
        <w:pStyle w:val="Paragraphedeliste"/>
        <w:numPr>
          <w:ilvl w:val="0"/>
          <w:numId w:val="29"/>
        </w:numPr>
        <w:spacing w:line="252" w:lineRule="auto"/>
        <w:ind w:left="567" w:right="72" w:hanging="283"/>
        <w:jc w:val="both"/>
        <w:rPr>
          <w:rFonts w:asciiTheme="minorHAnsi" w:hAnsiTheme="minorHAnsi" w:cstheme="minorHAnsi"/>
          <w:sz w:val="22"/>
          <w:szCs w:val="22"/>
        </w:rPr>
      </w:pPr>
      <w:r w:rsidRPr="00D327D5">
        <w:rPr>
          <w:rFonts w:asciiTheme="minorHAnsi" w:hAnsiTheme="minorHAnsi" w:cstheme="minorHAnsi"/>
          <w:sz w:val="22"/>
          <w:szCs w:val="22"/>
        </w:rPr>
        <w:t xml:space="preserve">De façon générale, </w:t>
      </w:r>
      <w:r w:rsidR="005A7C4E">
        <w:rPr>
          <w:rFonts w:asciiTheme="minorHAnsi" w:hAnsiTheme="minorHAnsi" w:cstheme="minorHAnsi"/>
          <w:sz w:val="22"/>
          <w:szCs w:val="22"/>
        </w:rPr>
        <w:t>l’</w:t>
      </w:r>
      <w:r w:rsidR="00E74E0E">
        <w:rPr>
          <w:rFonts w:asciiTheme="minorHAnsi" w:hAnsiTheme="minorHAnsi" w:cstheme="minorHAnsi"/>
          <w:sz w:val="22"/>
          <w:szCs w:val="22"/>
        </w:rPr>
        <w:t>AVCB-BRULOCALIS</w:t>
      </w:r>
      <w:r w:rsidR="00281DF8" w:rsidRPr="00D327D5">
        <w:rPr>
          <w:rFonts w:asciiTheme="minorHAnsi" w:hAnsiTheme="minorHAnsi" w:cstheme="minorHAnsi"/>
          <w:sz w:val="22"/>
          <w:szCs w:val="22"/>
        </w:rPr>
        <w:t xml:space="preserve"> effectue les paiements au bénéfice de la Commune belge avec diligence et dans les meilleurs délais, dès lors qu’elle a elle-même </w:t>
      </w:r>
      <w:r w:rsidR="00E479E1" w:rsidRPr="00D327D5">
        <w:rPr>
          <w:rFonts w:asciiTheme="minorHAnsi" w:hAnsiTheme="minorHAnsi" w:cstheme="minorHAnsi"/>
          <w:sz w:val="22"/>
          <w:szCs w:val="22"/>
        </w:rPr>
        <w:t xml:space="preserve">reçu </w:t>
      </w:r>
      <w:r w:rsidR="00281DF8" w:rsidRPr="00D327D5">
        <w:rPr>
          <w:rFonts w:asciiTheme="minorHAnsi" w:hAnsiTheme="minorHAnsi" w:cstheme="minorHAnsi"/>
          <w:sz w:val="22"/>
          <w:szCs w:val="22"/>
        </w:rPr>
        <w:t xml:space="preserve">les crédits nécessaires de la part de la DGD et que </w:t>
      </w:r>
      <w:r w:rsidR="001E0905" w:rsidRPr="00D327D5">
        <w:rPr>
          <w:rFonts w:asciiTheme="minorHAnsi" w:hAnsiTheme="minorHAnsi" w:cstheme="minorHAnsi"/>
          <w:sz w:val="22"/>
          <w:szCs w:val="22"/>
        </w:rPr>
        <w:t>toutes les exigences de gestion relatives à ce paiement sont rencontrées.</w:t>
      </w:r>
    </w:p>
    <w:p w:rsidR="00D327D5" w:rsidRPr="00D327D5" w:rsidRDefault="00D327D5" w:rsidP="00D327D5">
      <w:pPr>
        <w:spacing w:line="252" w:lineRule="auto"/>
        <w:ind w:left="0" w:right="72" w:firstLine="284"/>
        <w:rPr>
          <w:rFonts w:asciiTheme="minorHAnsi" w:hAnsiTheme="minorHAnsi" w:cstheme="minorHAnsi"/>
        </w:rPr>
      </w:pPr>
    </w:p>
    <w:p w:rsidR="00C83A98" w:rsidRPr="00D327D5" w:rsidRDefault="00C83A98" w:rsidP="00B7166B">
      <w:pPr>
        <w:pStyle w:val="Paragraphedeliste"/>
        <w:numPr>
          <w:ilvl w:val="0"/>
          <w:numId w:val="29"/>
        </w:numPr>
        <w:tabs>
          <w:tab w:val="left" w:pos="9498"/>
        </w:tabs>
        <w:spacing w:line="252" w:lineRule="auto"/>
        <w:ind w:left="567" w:right="110" w:hanging="283"/>
        <w:jc w:val="both"/>
        <w:rPr>
          <w:rFonts w:asciiTheme="minorHAnsi" w:hAnsiTheme="minorHAnsi" w:cstheme="minorHAnsi"/>
          <w:sz w:val="22"/>
          <w:szCs w:val="22"/>
        </w:rPr>
      </w:pPr>
      <w:r w:rsidRPr="00D327D5">
        <w:rPr>
          <w:rFonts w:asciiTheme="minorHAnsi" w:hAnsiTheme="minorHAnsi" w:cstheme="minorHAnsi"/>
          <w:sz w:val="22"/>
          <w:szCs w:val="22"/>
        </w:rPr>
        <w:t xml:space="preserve">De façon générale, la Commune belge fait le nécessaire pour répondre aux demandes de </w:t>
      </w:r>
      <w:r w:rsidR="005A7C4E">
        <w:rPr>
          <w:rFonts w:asciiTheme="minorHAnsi" w:hAnsiTheme="minorHAnsi" w:cstheme="minorHAnsi"/>
          <w:sz w:val="22"/>
          <w:szCs w:val="22"/>
        </w:rPr>
        <w:t>l’</w:t>
      </w:r>
      <w:r w:rsidR="00E74E0E">
        <w:rPr>
          <w:rFonts w:asciiTheme="minorHAnsi" w:hAnsiTheme="minorHAnsi" w:cstheme="minorHAnsi"/>
          <w:sz w:val="22"/>
          <w:szCs w:val="22"/>
        </w:rPr>
        <w:t>AVCB-BRULOCALIS</w:t>
      </w:r>
      <w:r w:rsidRPr="00D327D5">
        <w:rPr>
          <w:rFonts w:asciiTheme="minorHAnsi" w:hAnsiTheme="minorHAnsi" w:cstheme="minorHAnsi"/>
          <w:sz w:val="22"/>
          <w:szCs w:val="22"/>
        </w:rPr>
        <w:t xml:space="preserve"> dans les délais</w:t>
      </w:r>
      <w:r w:rsidR="00AD226A">
        <w:rPr>
          <w:rFonts w:asciiTheme="minorHAnsi" w:hAnsiTheme="minorHAnsi" w:cstheme="minorHAnsi"/>
          <w:sz w:val="22"/>
          <w:szCs w:val="22"/>
        </w:rPr>
        <w:t xml:space="preserve"> </w:t>
      </w:r>
      <w:r w:rsidR="00AD226A" w:rsidRPr="000D7E23">
        <w:rPr>
          <w:rFonts w:asciiTheme="minorHAnsi" w:hAnsiTheme="minorHAnsi" w:cstheme="minorHAnsi"/>
          <w:sz w:val="22"/>
          <w:szCs w:val="22"/>
        </w:rPr>
        <w:t>impartis</w:t>
      </w:r>
      <w:r w:rsidRPr="00D327D5">
        <w:rPr>
          <w:rFonts w:asciiTheme="minorHAnsi" w:hAnsiTheme="minorHAnsi" w:cstheme="minorHAnsi"/>
          <w:sz w:val="22"/>
          <w:szCs w:val="22"/>
        </w:rPr>
        <w:t xml:space="preserve">, y compris en matière de rapportage, et met tout en œuvre pour qu’il en soit de même de la part de sa Commune partenaire. </w:t>
      </w:r>
      <w:r w:rsidR="001E0905" w:rsidRPr="00D327D5">
        <w:rPr>
          <w:rFonts w:asciiTheme="minorHAnsi" w:hAnsiTheme="minorHAnsi" w:cstheme="minorHAnsi"/>
          <w:sz w:val="22"/>
          <w:szCs w:val="22"/>
        </w:rPr>
        <w:t xml:space="preserve">Si elle en est empêchée et souhaite bénéficier d’un délai supplémentaire, elle en adresse la demande </w:t>
      </w:r>
      <w:r w:rsidR="006950A0" w:rsidRPr="00D327D5">
        <w:rPr>
          <w:rFonts w:asciiTheme="minorHAnsi" w:hAnsiTheme="minorHAnsi" w:cstheme="minorHAnsi"/>
          <w:sz w:val="22"/>
          <w:szCs w:val="22"/>
        </w:rPr>
        <w:t>écrite</w:t>
      </w:r>
      <w:r w:rsidR="00AD226A">
        <w:rPr>
          <w:rFonts w:asciiTheme="minorHAnsi" w:hAnsiTheme="minorHAnsi" w:cstheme="minorHAnsi"/>
          <w:sz w:val="22"/>
          <w:szCs w:val="22"/>
        </w:rPr>
        <w:t xml:space="preserve"> </w:t>
      </w:r>
      <w:r w:rsidR="001E0905" w:rsidRPr="00D327D5">
        <w:rPr>
          <w:rFonts w:asciiTheme="minorHAnsi" w:hAnsiTheme="minorHAnsi" w:cstheme="minorHAnsi"/>
          <w:sz w:val="22"/>
          <w:szCs w:val="22"/>
        </w:rPr>
        <w:t xml:space="preserve">à </w:t>
      </w:r>
      <w:r w:rsidR="005A7C4E">
        <w:rPr>
          <w:rFonts w:asciiTheme="minorHAnsi" w:hAnsiTheme="minorHAnsi" w:cstheme="minorHAnsi"/>
          <w:sz w:val="22"/>
          <w:szCs w:val="22"/>
        </w:rPr>
        <w:t>l’</w:t>
      </w:r>
      <w:r w:rsidR="00E74E0E">
        <w:rPr>
          <w:rFonts w:asciiTheme="minorHAnsi" w:hAnsiTheme="minorHAnsi" w:cstheme="minorHAnsi"/>
          <w:sz w:val="22"/>
          <w:szCs w:val="22"/>
        </w:rPr>
        <w:t>AVCB-BRULOCALIS</w:t>
      </w:r>
      <w:r w:rsidR="00C5705B">
        <w:rPr>
          <w:rFonts w:asciiTheme="minorHAnsi" w:hAnsiTheme="minorHAnsi" w:cstheme="minorHAnsi"/>
          <w:sz w:val="22"/>
          <w:szCs w:val="22"/>
        </w:rPr>
        <w:t xml:space="preserve"> au plus tôt et si possible avant l’échéance fixée</w:t>
      </w:r>
      <w:r w:rsidR="001E0905" w:rsidRPr="00D327D5">
        <w:rPr>
          <w:rFonts w:asciiTheme="minorHAnsi" w:hAnsiTheme="minorHAnsi" w:cstheme="minorHAnsi"/>
          <w:sz w:val="22"/>
          <w:szCs w:val="22"/>
        </w:rPr>
        <w:t>.</w:t>
      </w:r>
    </w:p>
    <w:p w:rsidR="00281DF8" w:rsidRPr="00AD226A" w:rsidRDefault="00281DF8" w:rsidP="00AD226A">
      <w:pPr>
        <w:spacing w:after="120" w:line="252" w:lineRule="auto"/>
        <w:ind w:left="0" w:right="108" w:hanging="11"/>
        <w:rPr>
          <w:rFonts w:asciiTheme="minorHAnsi" w:hAnsiTheme="minorHAnsi"/>
        </w:rPr>
      </w:pPr>
    </w:p>
    <w:p w:rsidR="00D45DE5" w:rsidRDefault="004F52F9" w:rsidP="00231BEC">
      <w:pPr>
        <w:pStyle w:val="Titre2"/>
        <w:spacing w:line="252" w:lineRule="auto"/>
        <w:ind w:left="7"/>
      </w:pPr>
      <w:r>
        <w:t xml:space="preserve">Article </w:t>
      </w:r>
      <w:r w:rsidR="00702E4B">
        <w:t>7</w:t>
      </w:r>
      <w:r>
        <w:t xml:space="preserve"> - Rapports et documents </w:t>
      </w:r>
    </w:p>
    <w:p w:rsidR="00D45DE5" w:rsidRDefault="00D45DE5" w:rsidP="00AD226A">
      <w:pPr>
        <w:spacing w:after="0" w:line="252" w:lineRule="auto"/>
        <w:ind w:right="0"/>
        <w:jc w:val="left"/>
      </w:pPr>
    </w:p>
    <w:p w:rsidR="00D45DE5" w:rsidRDefault="001E0905" w:rsidP="00B7166B">
      <w:pPr>
        <w:numPr>
          <w:ilvl w:val="0"/>
          <w:numId w:val="30"/>
        </w:numPr>
        <w:spacing w:line="252" w:lineRule="auto"/>
        <w:ind w:left="567" w:right="34" w:hanging="283"/>
      </w:pPr>
      <w:r>
        <w:t xml:space="preserve">La </w:t>
      </w:r>
      <w:r w:rsidR="004F52F9">
        <w:t>Commune</w:t>
      </w:r>
      <w:r>
        <w:t xml:space="preserve"> belge prend</w:t>
      </w:r>
      <w:r w:rsidR="004F52F9">
        <w:t xml:space="preserve"> connaissance de tous les documents du Programme mis à dispositio</w:t>
      </w:r>
      <w:r>
        <w:t xml:space="preserve">n du partenariat par </w:t>
      </w:r>
      <w:r w:rsidR="005A7C4E">
        <w:t>l’</w:t>
      </w:r>
      <w:r w:rsidR="00E74E0E">
        <w:t>AVCB-BRULOCALIS</w:t>
      </w:r>
      <w:r w:rsidR="004F52F9">
        <w:t xml:space="preserve">. </w:t>
      </w:r>
    </w:p>
    <w:p w:rsidR="00D45DE5" w:rsidRDefault="00D45DE5" w:rsidP="00B7166B">
      <w:pPr>
        <w:spacing w:after="0" w:line="252" w:lineRule="auto"/>
        <w:ind w:left="567" w:right="0" w:hanging="283"/>
        <w:jc w:val="left"/>
      </w:pPr>
    </w:p>
    <w:p w:rsidR="00C5705B" w:rsidRDefault="00C5705B" w:rsidP="008A4A8E">
      <w:pPr>
        <w:ind w:left="567" w:right="34" w:hanging="283"/>
      </w:pPr>
      <w:r>
        <w:t xml:space="preserve">b. </w:t>
      </w:r>
      <w:r w:rsidRPr="00E479E1">
        <w:t xml:space="preserve">La Commune belge veille à ce que le partenariat </w:t>
      </w:r>
      <w:r>
        <w:t>soumette à l’</w:t>
      </w:r>
      <w:r w:rsidR="00E74E0E">
        <w:t>AVCB-BRULOCALIS</w:t>
      </w:r>
      <w:r>
        <w:t>,</w:t>
      </w:r>
      <w:r>
        <w:rPr>
          <w:i/>
        </w:rPr>
        <w:t xml:space="preserve"> </w:t>
      </w:r>
      <w:r>
        <w:t>dans les délais et selon les modalités fixés, les informations requises, financières et relatives à la mise en œuvre, ainsi que copie de toutes les pièces justificatives liées aux dépenses encourues dans le cadre du/des plan(s) opérationnels approuvés. Ce rapportage sera effectué selon les modalités communiquées par l’</w:t>
      </w:r>
      <w:r w:rsidR="00E74E0E">
        <w:t>AVCB-BRULOCALIS</w:t>
      </w:r>
      <w:r>
        <w:t xml:space="preserve"> et de façon concertée entre les deux Communes partenaires. </w:t>
      </w:r>
    </w:p>
    <w:p w:rsidR="00F35D0E" w:rsidRPr="00E479E1" w:rsidRDefault="00F35D0E" w:rsidP="008A4A8E">
      <w:pPr>
        <w:spacing w:after="120" w:line="252" w:lineRule="auto"/>
        <w:ind w:left="0" w:right="34" w:firstLine="0"/>
      </w:pPr>
    </w:p>
    <w:p w:rsidR="00D45DE5" w:rsidRPr="00EF598D" w:rsidRDefault="004F52F9" w:rsidP="00231BEC">
      <w:pPr>
        <w:pStyle w:val="Titre2"/>
        <w:spacing w:line="252" w:lineRule="auto"/>
        <w:ind w:left="7"/>
      </w:pPr>
      <w:r w:rsidRPr="00EF598D">
        <w:lastRenderedPageBreak/>
        <w:t>A</w:t>
      </w:r>
      <w:r w:rsidR="00D87B99" w:rsidRPr="00EF598D">
        <w:t xml:space="preserve">rticle </w:t>
      </w:r>
      <w:r w:rsidR="00702E4B">
        <w:t>8</w:t>
      </w:r>
      <w:r w:rsidR="00B7166B">
        <w:t xml:space="preserve"> - Résiliation</w:t>
      </w:r>
    </w:p>
    <w:p w:rsidR="00D45DE5" w:rsidRPr="00EF598D" w:rsidRDefault="00D45DE5" w:rsidP="00231BEC">
      <w:pPr>
        <w:spacing w:after="0" w:line="252" w:lineRule="auto"/>
        <w:ind w:left="0" w:right="0" w:firstLine="0"/>
        <w:jc w:val="left"/>
      </w:pPr>
    </w:p>
    <w:p w:rsidR="00EF598D" w:rsidRDefault="004F52F9" w:rsidP="00B7166B">
      <w:pPr>
        <w:pStyle w:val="Paragraphedeliste"/>
        <w:numPr>
          <w:ilvl w:val="0"/>
          <w:numId w:val="31"/>
        </w:numPr>
        <w:spacing w:line="252" w:lineRule="auto"/>
        <w:ind w:left="567" w:right="-92" w:hanging="283"/>
        <w:jc w:val="both"/>
        <w:rPr>
          <w:rFonts w:asciiTheme="minorHAnsi" w:hAnsiTheme="minorHAnsi"/>
          <w:sz w:val="22"/>
          <w:szCs w:val="22"/>
        </w:rPr>
      </w:pPr>
      <w:r w:rsidRPr="008F0DAA">
        <w:rPr>
          <w:rFonts w:asciiTheme="minorHAnsi" w:hAnsiTheme="minorHAnsi"/>
          <w:sz w:val="22"/>
          <w:szCs w:val="22"/>
        </w:rPr>
        <w:t>L</w:t>
      </w:r>
      <w:r w:rsidR="00815B41" w:rsidRPr="008F0DAA">
        <w:rPr>
          <w:rFonts w:asciiTheme="minorHAnsi" w:hAnsiTheme="minorHAnsi"/>
          <w:sz w:val="22"/>
          <w:szCs w:val="22"/>
        </w:rPr>
        <w:t>a</w:t>
      </w:r>
      <w:r w:rsidR="006B4DE9" w:rsidRPr="008F0DAA">
        <w:rPr>
          <w:rFonts w:asciiTheme="minorHAnsi" w:hAnsiTheme="minorHAnsi"/>
          <w:sz w:val="22"/>
          <w:szCs w:val="22"/>
        </w:rPr>
        <w:t xml:space="preserve"> présente convention peut être résiliée </w:t>
      </w:r>
      <w:r w:rsidR="00815B41" w:rsidRPr="008F0DAA">
        <w:rPr>
          <w:rFonts w:asciiTheme="minorHAnsi" w:hAnsiTheme="minorHAnsi"/>
          <w:sz w:val="22"/>
          <w:szCs w:val="22"/>
        </w:rPr>
        <w:t>par la Commune belge,</w:t>
      </w:r>
      <w:r w:rsidR="00EF598D" w:rsidRPr="008F0DAA">
        <w:rPr>
          <w:rFonts w:asciiTheme="minorHAnsi" w:hAnsiTheme="minorHAnsi"/>
          <w:sz w:val="22"/>
          <w:szCs w:val="22"/>
        </w:rPr>
        <w:t xml:space="preserve"> dès lors que celle-ci renonce</w:t>
      </w:r>
      <w:r w:rsidR="00EF598D">
        <w:rPr>
          <w:rFonts w:asciiTheme="minorHAnsi" w:hAnsiTheme="minorHAnsi"/>
          <w:sz w:val="22"/>
          <w:szCs w:val="22"/>
        </w:rPr>
        <w:t xml:space="preserve"> à sa participation au Programme de CIC,</w:t>
      </w:r>
      <w:r w:rsidR="00815B41" w:rsidRPr="00EF598D">
        <w:rPr>
          <w:rFonts w:asciiTheme="minorHAnsi" w:hAnsiTheme="minorHAnsi"/>
          <w:sz w:val="22"/>
          <w:szCs w:val="22"/>
        </w:rPr>
        <w:t xml:space="preserve"> moyennant notification écrite signée par ses </w:t>
      </w:r>
      <w:r w:rsidRPr="00EF598D">
        <w:rPr>
          <w:rFonts w:asciiTheme="minorHAnsi" w:hAnsiTheme="minorHAnsi"/>
          <w:sz w:val="22"/>
          <w:szCs w:val="22"/>
        </w:rPr>
        <w:t>autorités</w:t>
      </w:r>
      <w:r w:rsidR="00EF598D" w:rsidRPr="00EF598D">
        <w:rPr>
          <w:rFonts w:asciiTheme="minorHAnsi" w:hAnsiTheme="minorHAnsi"/>
          <w:sz w:val="22"/>
          <w:szCs w:val="22"/>
        </w:rPr>
        <w:t xml:space="preserve"> représentatives</w:t>
      </w:r>
      <w:r w:rsidRPr="00EF598D">
        <w:rPr>
          <w:rFonts w:asciiTheme="minorHAnsi" w:hAnsiTheme="minorHAnsi"/>
          <w:sz w:val="22"/>
          <w:szCs w:val="22"/>
        </w:rPr>
        <w:t xml:space="preserve">. </w:t>
      </w:r>
      <w:r w:rsidR="00815B41" w:rsidRPr="00EF598D">
        <w:rPr>
          <w:rFonts w:asciiTheme="minorHAnsi" w:hAnsiTheme="minorHAnsi"/>
          <w:sz w:val="22"/>
          <w:szCs w:val="22"/>
        </w:rPr>
        <w:t>En ce cas, l</w:t>
      </w:r>
      <w:r w:rsidRPr="00EF598D">
        <w:rPr>
          <w:rFonts w:asciiTheme="minorHAnsi" w:hAnsiTheme="minorHAnsi"/>
          <w:sz w:val="22"/>
          <w:szCs w:val="22"/>
        </w:rPr>
        <w:t xml:space="preserve">es deux parties </w:t>
      </w:r>
      <w:r w:rsidR="00815B41" w:rsidRPr="00EF598D">
        <w:rPr>
          <w:rFonts w:asciiTheme="minorHAnsi" w:hAnsiTheme="minorHAnsi"/>
          <w:sz w:val="22"/>
          <w:szCs w:val="22"/>
        </w:rPr>
        <w:t xml:space="preserve">conviennent d’un délai </w:t>
      </w:r>
      <w:r w:rsidR="00EF598D" w:rsidRPr="00EF598D">
        <w:rPr>
          <w:rFonts w:asciiTheme="minorHAnsi" w:hAnsiTheme="minorHAnsi"/>
          <w:sz w:val="22"/>
          <w:szCs w:val="22"/>
        </w:rPr>
        <w:t xml:space="preserve">pour la finalisation </w:t>
      </w:r>
      <w:r w:rsidRPr="00EF598D">
        <w:rPr>
          <w:rFonts w:asciiTheme="minorHAnsi" w:hAnsiTheme="minorHAnsi"/>
          <w:sz w:val="22"/>
          <w:szCs w:val="22"/>
        </w:rPr>
        <w:t xml:space="preserve">des actions en cours </w:t>
      </w:r>
      <w:r w:rsidR="00EF598D" w:rsidRPr="00EF598D">
        <w:rPr>
          <w:rFonts w:asciiTheme="minorHAnsi" w:hAnsiTheme="minorHAnsi"/>
          <w:sz w:val="22"/>
          <w:szCs w:val="22"/>
        </w:rPr>
        <w:t xml:space="preserve">et du budget nécessaire à cet effet. La convention prendra effectivement fin après approbation du rapport annuel pour l’année en cours par </w:t>
      </w:r>
      <w:r w:rsidR="005A7C4E">
        <w:rPr>
          <w:rFonts w:asciiTheme="minorHAnsi" w:hAnsiTheme="minorHAnsi"/>
          <w:sz w:val="22"/>
          <w:szCs w:val="22"/>
        </w:rPr>
        <w:t>l’</w:t>
      </w:r>
      <w:r w:rsidR="00E74E0E">
        <w:rPr>
          <w:rFonts w:asciiTheme="minorHAnsi" w:hAnsiTheme="minorHAnsi"/>
          <w:sz w:val="22"/>
          <w:szCs w:val="22"/>
        </w:rPr>
        <w:t>AVCB-BRULOCALIS</w:t>
      </w:r>
      <w:r w:rsidR="00EF598D" w:rsidRPr="00EF598D">
        <w:rPr>
          <w:rFonts w:asciiTheme="minorHAnsi" w:hAnsiTheme="minorHAnsi"/>
          <w:sz w:val="22"/>
          <w:szCs w:val="22"/>
        </w:rPr>
        <w:t>, le réviseur désigné pour le Programme et les Services compétents de la DGD.</w:t>
      </w:r>
    </w:p>
    <w:p w:rsidR="00EF598D" w:rsidRDefault="00EF598D" w:rsidP="00B7166B">
      <w:pPr>
        <w:pStyle w:val="Paragraphedeliste"/>
        <w:spacing w:line="252" w:lineRule="auto"/>
        <w:ind w:left="567" w:right="-92" w:hanging="283"/>
        <w:jc w:val="both"/>
        <w:rPr>
          <w:rFonts w:asciiTheme="minorHAnsi" w:hAnsiTheme="minorHAnsi"/>
          <w:sz w:val="22"/>
          <w:szCs w:val="22"/>
        </w:rPr>
      </w:pPr>
    </w:p>
    <w:p w:rsidR="00EF598D" w:rsidRDefault="00EF598D" w:rsidP="00B7166B">
      <w:pPr>
        <w:pStyle w:val="Paragraphedeliste"/>
        <w:numPr>
          <w:ilvl w:val="0"/>
          <w:numId w:val="31"/>
        </w:numPr>
        <w:spacing w:line="252" w:lineRule="auto"/>
        <w:ind w:left="567" w:right="-92" w:hanging="283"/>
        <w:jc w:val="both"/>
        <w:rPr>
          <w:rFonts w:asciiTheme="minorHAnsi" w:hAnsiTheme="minorHAnsi"/>
          <w:sz w:val="22"/>
          <w:szCs w:val="22"/>
        </w:rPr>
      </w:pPr>
      <w:r w:rsidRPr="008F0DAA">
        <w:rPr>
          <w:rFonts w:asciiTheme="minorHAnsi" w:hAnsiTheme="minorHAnsi"/>
          <w:sz w:val="22"/>
          <w:szCs w:val="22"/>
        </w:rPr>
        <w:t xml:space="preserve">La présente convention peut être </w:t>
      </w:r>
      <w:r w:rsidR="006B4DE9" w:rsidRPr="008F0DAA">
        <w:rPr>
          <w:rFonts w:asciiTheme="minorHAnsi" w:hAnsiTheme="minorHAnsi"/>
          <w:sz w:val="22"/>
          <w:szCs w:val="22"/>
        </w:rPr>
        <w:t>résiliée</w:t>
      </w:r>
      <w:r w:rsidR="008F0DAA">
        <w:rPr>
          <w:rFonts w:asciiTheme="minorHAnsi" w:hAnsiTheme="minorHAnsi"/>
          <w:sz w:val="22"/>
          <w:szCs w:val="22"/>
        </w:rPr>
        <w:t xml:space="preserve"> </w:t>
      </w:r>
      <w:r w:rsidRPr="008F0DAA">
        <w:rPr>
          <w:rFonts w:asciiTheme="minorHAnsi" w:hAnsiTheme="minorHAnsi"/>
          <w:sz w:val="22"/>
          <w:szCs w:val="22"/>
        </w:rPr>
        <w:t xml:space="preserve">par </w:t>
      </w:r>
      <w:r w:rsidR="005A7C4E">
        <w:rPr>
          <w:rFonts w:asciiTheme="minorHAnsi" w:hAnsiTheme="minorHAnsi"/>
          <w:sz w:val="22"/>
          <w:szCs w:val="22"/>
        </w:rPr>
        <w:t>l’</w:t>
      </w:r>
      <w:r w:rsidR="00E74E0E">
        <w:rPr>
          <w:rFonts w:asciiTheme="minorHAnsi" w:hAnsiTheme="minorHAnsi"/>
          <w:sz w:val="22"/>
          <w:szCs w:val="22"/>
        </w:rPr>
        <w:t>AVCB-BRULOCALIS</w:t>
      </w:r>
      <w:r w:rsidRPr="008F0DAA">
        <w:rPr>
          <w:rFonts w:asciiTheme="minorHAnsi" w:hAnsiTheme="minorHAnsi"/>
          <w:sz w:val="22"/>
          <w:szCs w:val="22"/>
        </w:rPr>
        <w:t>, moyennant notification</w:t>
      </w:r>
      <w:r>
        <w:rPr>
          <w:rFonts w:asciiTheme="minorHAnsi" w:hAnsiTheme="minorHAnsi"/>
          <w:sz w:val="22"/>
          <w:szCs w:val="22"/>
        </w:rPr>
        <w:t xml:space="preserve"> écrite à la Commune belge, dès lors que celle-ci contrevient gravement ou de façon répétitive aux Conditions générales de participation</w:t>
      </w:r>
      <w:r w:rsidR="00C5705B">
        <w:rPr>
          <w:rFonts w:asciiTheme="minorHAnsi" w:hAnsiTheme="minorHAnsi"/>
          <w:sz w:val="22"/>
          <w:szCs w:val="22"/>
        </w:rPr>
        <w:t xml:space="preserve"> ou que de graves dysfonctionnements sont constatés au sein du partenariat</w:t>
      </w:r>
      <w:r>
        <w:rPr>
          <w:rFonts w:asciiTheme="minorHAnsi" w:hAnsiTheme="minorHAnsi"/>
          <w:sz w:val="22"/>
          <w:szCs w:val="22"/>
        </w:rPr>
        <w:t xml:space="preserve">, exposant potentiellement </w:t>
      </w:r>
      <w:r w:rsidR="005A7C4E">
        <w:rPr>
          <w:rFonts w:asciiTheme="minorHAnsi" w:hAnsiTheme="minorHAnsi"/>
          <w:sz w:val="22"/>
          <w:szCs w:val="22"/>
        </w:rPr>
        <w:t>l’</w:t>
      </w:r>
      <w:r w:rsidR="00E74E0E">
        <w:rPr>
          <w:rFonts w:asciiTheme="minorHAnsi" w:hAnsiTheme="minorHAnsi"/>
          <w:sz w:val="22"/>
          <w:szCs w:val="22"/>
        </w:rPr>
        <w:t>AVCB-BRULOCALIS</w:t>
      </w:r>
      <w:r w:rsidR="006D2088">
        <w:rPr>
          <w:rFonts w:asciiTheme="minorHAnsi" w:hAnsiTheme="minorHAnsi"/>
          <w:sz w:val="22"/>
          <w:szCs w:val="22"/>
        </w:rPr>
        <w:t xml:space="preserve"> à une appréciation négative de la Coopération belge.</w:t>
      </w:r>
    </w:p>
    <w:p w:rsidR="006D2088" w:rsidRDefault="006D2088" w:rsidP="00B7166B">
      <w:pPr>
        <w:pStyle w:val="Paragraphedeliste"/>
        <w:spacing w:line="252" w:lineRule="auto"/>
        <w:ind w:left="567" w:right="-92" w:hanging="283"/>
        <w:jc w:val="both"/>
        <w:rPr>
          <w:rFonts w:asciiTheme="minorHAnsi" w:hAnsiTheme="minorHAnsi"/>
          <w:sz w:val="22"/>
          <w:szCs w:val="22"/>
        </w:rPr>
      </w:pPr>
    </w:p>
    <w:p w:rsidR="00D45DE5" w:rsidRPr="00EF598D" w:rsidRDefault="004F52F9" w:rsidP="00B7166B">
      <w:pPr>
        <w:numPr>
          <w:ilvl w:val="0"/>
          <w:numId w:val="31"/>
        </w:numPr>
        <w:spacing w:line="252" w:lineRule="auto"/>
        <w:ind w:left="567" w:right="-92" w:hanging="283"/>
        <w:rPr>
          <w:rFonts w:asciiTheme="minorHAnsi" w:hAnsiTheme="minorHAnsi"/>
        </w:rPr>
      </w:pPr>
      <w:r w:rsidRPr="007A4D3D">
        <w:rPr>
          <w:rFonts w:asciiTheme="minorHAnsi" w:hAnsiTheme="minorHAnsi"/>
        </w:rPr>
        <w:t xml:space="preserve">La présente convention </w:t>
      </w:r>
      <w:r w:rsidR="006B4DE9" w:rsidRPr="007A4D3D">
        <w:rPr>
          <w:rFonts w:asciiTheme="minorHAnsi" w:hAnsiTheme="minorHAnsi"/>
        </w:rPr>
        <w:t xml:space="preserve">est résiliée de plein droit </w:t>
      </w:r>
      <w:r w:rsidRPr="007A4D3D">
        <w:rPr>
          <w:rFonts w:asciiTheme="minorHAnsi" w:hAnsiTheme="minorHAnsi"/>
        </w:rPr>
        <w:t>en cas de cessation ou de retrait du soutien</w:t>
      </w:r>
      <w:r w:rsidRPr="00EF598D">
        <w:rPr>
          <w:rFonts w:asciiTheme="minorHAnsi" w:hAnsiTheme="minorHAnsi"/>
        </w:rPr>
        <w:t xml:space="preserve"> </w:t>
      </w:r>
      <w:r w:rsidRPr="007C171B">
        <w:rPr>
          <w:rFonts w:asciiTheme="minorHAnsi" w:hAnsiTheme="minorHAnsi"/>
        </w:rPr>
        <w:t>de la DGD. Le cas échéant,</w:t>
      </w:r>
      <w:r w:rsidR="00227562" w:rsidRPr="007C171B">
        <w:rPr>
          <w:rFonts w:asciiTheme="minorHAnsi" w:hAnsiTheme="minorHAnsi"/>
        </w:rPr>
        <w:t xml:space="preserve"> </w:t>
      </w:r>
      <w:r w:rsidR="005A7C4E">
        <w:rPr>
          <w:rFonts w:asciiTheme="minorHAnsi" w:hAnsiTheme="minorHAnsi"/>
        </w:rPr>
        <w:t>l’</w:t>
      </w:r>
      <w:r w:rsidR="00E74E0E">
        <w:rPr>
          <w:rFonts w:asciiTheme="minorHAnsi" w:hAnsiTheme="minorHAnsi"/>
        </w:rPr>
        <w:t>AVCB-BRULOCALIS</w:t>
      </w:r>
      <w:r w:rsidR="00227562" w:rsidRPr="007C171B">
        <w:rPr>
          <w:rFonts w:asciiTheme="minorHAnsi" w:hAnsiTheme="minorHAnsi"/>
        </w:rPr>
        <w:t xml:space="preserve"> proposera</w:t>
      </w:r>
      <w:r w:rsidR="007C171B" w:rsidRPr="007C171B">
        <w:rPr>
          <w:rFonts w:asciiTheme="minorHAnsi" w:hAnsiTheme="minorHAnsi"/>
        </w:rPr>
        <w:t xml:space="preserve"> une solution négociée</w:t>
      </w:r>
      <w:r w:rsidRPr="007C171B">
        <w:rPr>
          <w:rFonts w:asciiTheme="minorHAnsi" w:hAnsiTheme="minorHAnsi"/>
        </w:rPr>
        <w:t xml:space="preserve"> à la DGD pour pouvoir</w:t>
      </w:r>
      <w:r w:rsidRPr="00EF598D">
        <w:rPr>
          <w:rFonts w:asciiTheme="minorHAnsi" w:hAnsiTheme="minorHAnsi"/>
        </w:rPr>
        <w:t xml:space="preserve"> honorer les engagements de dépenses au … </w:t>
      </w:r>
      <w:r w:rsidRPr="00EF598D">
        <w:rPr>
          <w:rFonts w:asciiTheme="minorHAnsi" w:hAnsiTheme="minorHAnsi"/>
          <w:i/>
        </w:rPr>
        <w:t>(nom du pays partenaire),</w:t>
      </w:r>
      <w:r w:rsidRPr="00EF598D">
        <w:rPr>
          <w:rFonts w:asciiTheme="minorHAnsi" w:hAnsiTheme="minorHAnsi"/>
        </w:rPr>
        <w:t xml:space="preserve"> comme en Belgique, effectués avant la date de notification de cessation du financement. </w:t>
      </w:r>
    </w:p>
    <w:p w:rsidR="00D45DE5" w:rsidRPr="003102D1" w:rsidRDefault="00D45DE5" w:rsidP="00231BEC">
      <w:pPr>
        <w:spacing w:after="0" w:line="252" w:lineRule="auto"/>
        <w:ind w:left="7" w:right="0" w:firstLine="48"/>
        <w:jc w:val="left"/>
        <w:rPr>
          <w:highlight w:val="yellow"/>
        </w:rPr>
      </w:pPr>
    </w:p>
    <w:p w:rsidR="00D45DE5" w:rsidRPr="003102D1" w:rsidRDefault="00D45DE5" w:rsidP="00231BEC">
      <w:pPr>
        <w:spacing w:after="0" w:line="252" w:lineRule="auto"/>
        <w:ind w:left="0" w:right="0" w:firstLine="0"/>
        <w:jc w:val="left"/>
        <w:rPr>
          <w:highlight w:val="yellow"/>
        </w:rPr>
      </w:pPr>
    </w:p>
    <w:p w:rsidR="00D45DE5" w:rsidRPr="006D2088" w:rsidRDefault="006D2088" w:rsidP="00231BEC">
      <w:pPr>
        <w:pStyle w:val="Titre2"/>
        <w:spacing w:line="252" w:lineRule="auto"/>
        <w:ind w:left="7"/>
      </w:pPr>
      <w:r>
        <w:t xml:space="preserve">Article </w:t>
      </w:r>
      <w:r w:rsidR="00702E4B">
        <w:t>9</w:t>
      </w:r>
      <w:r w:rsidR="004F52F9" w:rsidRPr="006D2088">
        <w:t xml:space="preserve"> - Résolution de litiges et arbitrages </w:t>
      </w:r>
    </w:p>
    <w:p w:rsidR="00D45DE5" w:rsidRPr="006D2088" w:rsidRDefault="00D45DE5" w:rsidP="00231BEC">
      <w:pPr>
        <w:spacing w:after="0" w:line="252" w:lineRule="auto"/>
        <w:ind w:left="0" w:right="0" w:firstLine="0"/>
        <w:jc w:val="left"/>
      </w:pPr>
    </w:p>
    <w:p w:rsidR="00D45DE5" w:rsidRPr="00B7166B" w:rsidRDefault="004F52F9" w:rsidP="00231BEC">
      <w:pPr>
        <w:spacing w:line="252" w:lineRule="auto"/>
        <w:ind w:left="7" w:right="119"/>
        <w:rPr>
          <w:color w:val="auto"/>
        </w:rPr>
      </w:pPr>
      <w:r w:rsidRPr="006D2088">
        <w:t xml:space="preserve">En cas de divergence de vue des </w:t>
      </w:r>
      <w:r w:rsidR="006D2088" w:rsidRPr="006D2088">
        <w:t>parties</w:t>
      </w:r>
      <w:r w:rsidRPr="006D2088">
        <w:t xml:space="preserve"> sur l'un ou l'autre point lié à la mise en œuvre ou à la gestion du Programme, ou en cas de conflit résultant de l’interprétation ou de l’application de la présente convention, une solution à l'amiable sera recherchée</w:t>
      </w:r>
      <w:r w:rsidR="006D2088">
        <w:t xml:space="preserve">. </w:t>
      </w:r>
      <w:r w:rsidR="007C171B">
        <w:t xml:space="preserve">A cet effet, </w:t>
      </w:r>
      <w:r w:rsidR="005A7C4E">
        <w:t>l’</w:t>
      </w:r>
      <w:r w:rsidR="00E74E0E">
        <w:t>AVCB-BRULOCALIS</w:t>
      </w:r>
      <w:r w:rsidR="007C171B">
        <w:t xml:space="preserve"> adressera un courriel à la Commune belge avec ses demandes et/ou propositions, suivi le cas échéant, si une solution n’a pu être trouvée par ce biais, d’un courrier officiel aux autorités de la Commune. </w:t>
      </w:r>
      <w:r w:rsidRPr="006D2088">
        <w:t xml:space="preserve">Si toutefois un accord ne peut être trouvé ainsi, il sera fait appel à l’arbitrage de la DGD. </w:t>
      </w:r>
    </w:p>
    <w:p w:rsidR="00D45DE5" w:rsidRPr="00B7166B" w:rsidRDefault="00D45DE5" w:rsidP="00231BEC">
      <w:pPr>
        <w:spacing w:after="0" w:line="252" w:lineRule="auto"/>
        <w:ind w:left="0" w:right="0" w:firstLine="0"/>
        <w:jc w:val="left"/>
        <w:rPr>
          <w:color w:val="auto"/>
        </w:rPr>
      </w:pPr>
    </w:p>
    <w:p w:rsidR="006D2088" w:rsidRDefault="00CC06C0" w:rsidP="00990BBD">
      <w:pPr>
        <w:spacing w:line="252" w:lineRule="auto"/>
        <w:ind w:left="7" w:right="34"/>
      </w:pPr>
      <w:r w:rsidRPr="006D2088">
        <w:t>Chaque partie</w:t>
      </w:r>
      <w:r w:rsidR="004F52F9" w:rsidRPr="006D2088">
        <w:t xml:space="preserve"> date et signe ce document en deux exemplaires et reconnaît avoir reçu le sien. </w:t>
      </w:r>
    </w:p>
    <w:p w:rsidR="00990BBD" w:rsidRDefault="00990BBD" w:rsidP="00990BBD">
      <w:pPr>
        <w:spacing w:line="252" w:lineRule="auto"/>
        <w:ind w:left="7" w:right="34"/>
      </w:pPr>
    </w:p>
    <w:p w:rsidR="006D2088" w:rsidRPr="006D2088" w:rsidRDefault="006D2088" w:rsidP="00231BEC">
      <w:pPr>
        <w:spacing w:after="0" w:line="252" w:lineRule="auto"/>
        <w:ind w:left="0" w:right="0" w:firstLine="0"/>
        <w:jc w:val="left"/>
      </w:pPr>
    </w:p>
    <w:p w:rsidR="00D45DE5" w:rsidRPr="006D2088" w:rsidRDefault="00990BBD" w:rsidP="00231BEC">
      <w:pPr>
        <w:tabs>
          <w:tab w:val="center" w:pos="3002"/>
          <w:tab w:val="center" w:pos="3710"/>
          <w:tab w:val="center" w:pos="4418"/>
        </w:tabs>
        <w:spacing w:line="252" w:lineRule="auto"/>
        <w:ind w:left="-3" w:right="0" w:firstLine="0"/>
        <w:jc w:val="left"/>
      </w:pPr>
      <w:r>
        <w:t xml:space="preserve">Pour la Commune de …, </w:t>
      </w:r>
      <w:r w:rsidR="006D2088">
        <w:tab/>
        <w:t xml:space="preserve"> </w:t>
      </w:r>
      <w:r w:rsidR="006D2088">
        <w:tab/>
        <w:t xml:space="preserve"> </w:t>
      </w:r>
      <w:r w:rsidR="006D2088">
        <w:tab/>
        <w:t xml:space="preserve"> </w:t>
      </w:r>
      <w:r w:rsidR="006D2088">
        <w:tab/>
      </w:r>
      <w:r w:rsidR="006D2088">
        <w:tab/>
      </w:r>
      <w:r w:rsidR="004F52F9" w:rsidRPr="006D2088">
        <w:t xml:space="preserve">Pour </w:t>
      </w:r>
      <w:r w:rsidR="005A7C4E">
        <w:t>l’</w:t>
      </w:r>
      <w:r w:rsidR="00E74E0E">
        <w:t>AVCB-BRULOCALIS</w:t>
      </w:r>
      <w:r>
        <w:t>,</w:t>
      </w:r>
    </w:p>
    <w:p w:rsidR="00D45DE5" w:rsidRPr="006D2088" w:rsidRDefault="004F52F9" w:rsidP="00990BBD">
      <w:pPr>
        <w:tabs>
          <w:tab w:val="center" w:pos="3002"/>
          <w:tab w:val="center" w:pos="3710"/>
          <w:tab w:val="center" w:pos="4418"/>
          <w:tab w:val="center" w:pos="5126"/>
          <w:tab w:val="center" w:pos="5670"/>
        </w:tabs>
        <w:spacing w:after="5" w:line="252" w:lineRule="auto"/>
        <w:ind w:left="-3" w:right="0" w:firstLine="0"/>
        <w:jc w:val="left"/>
      </w:pPr>
      <w:r w:rsidRPr="006D2088">
        <w:rPr>
          <w:i/>
        </w:rPr>
        <w:t xml:space="preserve">(Nom de la Commune belge) </w:t>
      </w:r>
      <w:r w:rsidRPr="006D2088">
        <w:rPr>
          <w:i/>
        </w:rPr>
        <w:tab/>
      </w:r>
      <w:r w:rsidR="00990BBD">
        <w:t xml:space="preserve"> </w:t>
      </w:r>
      <w:r w:rsidR="00990BBD">
        <w:tab/>
        <w:t xml:space="preserve"> </w:t>
      </w:r>
      <w:r w:rsidR="00990BBD">
        <w:tab/>
        <w:t xml:space="preserve"> </w:t>
      </w:r>
      <w:r w:rsidR="00990BBD">
        <w:tab/>
      </w:r>
      <w:r w:rsidR="00990BBD">
        <w:tab/>
      </w:r>
    </w:p>
    <w:p w:rsidR="00D45DE5" w:rsidRPr="006D2088" w:rsidRDefault="00D45DE5" w:rsidP="00231BEC">
      <w:pPr>
        <w:spacing w:after="0" w:line="252" w:lineRule="auto"/>
        <w:ind w:left="0" w:right="0" w:firstLine="0"/>
        <w:jc w:val="left"/>
      </w:pPr>
    </w:p>
    <w:p w:rsidR="00D45DE5" w:rsidRDefault="00D45DE5" w:rsidP="00231BEC">
      <w:pPr>
        <w:spacing w:after="0" w:line="252" w:lineRule="auto"/>
        <w:ind w:left="0" w:right="0" w:firstLine="0"/>
        <w:jc w:val="left"/>
      </w:pPr>
    </w:p>
    <w:p w:rsidR="00990BBD" w:rsidRPr="006D2088" w:rsidRDefault="00990BBD" w:rsidP="00231BEC">
      <w:pPr>
        <w:spacing w:after="0" w:line="252" w:lineRule="auto"/>
        <w:ind w:left="0" w:right="0" w:firstLine="0"/>
        <w:jc w:val="left"/>
      </w:pPr>
    </w:p>
    <w:p w:rsidR="00D45DE5" w:rsidRPr="006D2088" w:rsidRDefault="00D45DE5" w:rsidP="00231BEC">
      <w:pPr>
        <w:spacing w:after="0" w:line="252" w:lineRule="auto"/>
        <w:ind w:left="0" w:right="0" w:firstLine="0"/>
        <w:jc w:val="left"/>
      </w:pPr>
    </w:p>
    <w:p w:rsidR="00D45DE5" w:rsidRDefault="00D45DE5" w:rsidP="00231BEC">
      <w:pPr>
        <w:spacing w:after="0" w:line="252" w:lineRule="auto"/>
        <w:ind w:left="0" w:right="0" w:firstLine="0"/>
        <w:jc w:val="left"/>
      </w:pPr>
    </w:p>
    <w:p w:rsidR="00990BBD" w:rsidRPr="006D2088" w:rsidRDefault="00990BBD" w:rsidP="00231BEC">
      <w:pPr>
        <w:spacing w:after="0" w:line="252" w:lineRule="auto"/>
        <w:ind w:left="0" w:right="0" w:firstLine="0"/>
        <w:jc w:val="left"/>
      </w:pPr>
    </w:p>
    <w:p w:rsidR="006D2088" w:rsidRPr="006D2088" w:rsidRDefault="004F52F9" w:rsidP="00231BEC">
      <w:pPr>
        <w:tabs>
          <w:tab w:val="center" w:pos="3002"/>
          <w:tab w:val="center" w:pos="3710"/>
        </w:tabs>
        <w:spacing w:after="5" w:line="252" w:lineRule="auto"/>
        <w:ind w:left="-3" w:right="0" w:firstLine="0"/>
        <w:jc w:val="left"/>
      </w:pPr>
      <w:r w:rsidRPr="006D2088">
        <w:rPr>
          <w:i/>
        </w:rPr>
        <w:t>(Nom</w:t>
      </w:r>
      <w:r w:rsidR="006D2088">
        <w:rPr>
          <w:i/>
        </w:rPr>
        <w:t xml:space="preserve">, fonction, signature) </w:t>
      </w:r>
      <w:r w:rsidR="006D2088">
        <w:rPr>
          <w:i/>
        </w:rPr>
        <w:tab/>
        <w:t xml:space="preserve"> </w:t>
      </w:r>
      <w:r w:rsidR="006D2088">
        <w:rPr>
          <w:i/>
        </w:rPr>
        <w:tab/>
        <w:t xml:space="preserve"> </w:t>
      </w:r>
      <w:r w:rsidR="006D2088">
        <w:rPr>
          <w:i/>
        </w:rPr>
        <w:tab/>
      </w:r>
      <w:r w:rsidR="006D2088">
        <w:rPr>
          <w:i/>
        </w:rPr>
        <w:tab/>
      </w:r>
      <w:r w:rsidR="006D2088">
        <w:rPr>
          <w:i/>
        </w:rPr>
        <w:tab/>
      </w:r>
      <w:r w:rsidR="005A7C4E">
        <w:t>Corinne FRANÇOIS</w:t>
      </w:r>
    </w:p>
    <w:p w:rsidR="00D45DE5" w:rsidRPr="006D2088" w:rsidRDefault="006D2088" w:rsidP="00231BEC">
      <w:pPr>
        <w:tabs>
          <w:tab w:val="center" w:pos="3002"/>
          <w:tab w:val="center" w:pos="3710"/>
          <w:tab w:val="center" w:pos="4418"/>
          <w:tab w:val="center" w:pos="5126"/>
        </w:tabs>
        <w:spacing w:after="5" w:line="252" w:lineRule="auto"/>
        <w:ind w:left="-3" w:right="0" w:firstLine="0"/>
        <w:jc w:val="left"/>
      </w:pPr>
      <w:r>
        <w:rPr>
          <w:i/>
        </w:rPr>
        <w:tab/>
      </w:r>
      <w:r>
        <w:rPr>
          <w:i/>
        </w:rPr>
        <w:tab/>
      </w:r>
      <w:r>
        <w:rPr>
          <w:i/>
        </w:rPr>
        <w:tab/>
      </w:r>
      <w:r>
        <w:rPr>
          <w:i/>
        </w:rPr>
        <w:tab/>
      </w:r>
      <w:r w:rsidR="00990BBD">
        <w:tab/>
      </w:r>
      <w:r w:rsidR="005A7C4E">
        <w:t>Directrice</w:t>
      </w:r>
    </w:p>
    <w:p w:rsidR="00D45DE5" w:rsidRPr="006D2088" w:rsidRDefault="00D45DE5" w:rsidP="00231BEC">
      <w:pPr>
        <w:spacing w:after="0" w:line="252" w:lineRule="auto"/>
        <w:ind w:left="0" w:right="0" w:firstLine="0"/>
        <w:jc w:val="left"/>
        <w:rPr>
          <w:highlight w:val="yellow"/>
        </w:rPr>
      </w:pPr>
    </w:p>
    <w:p w:rsidR="00D45DE5" w:rsidRPr="003102D1" w:rsidRDefault="00D45DE5" w:rsidP="00231BEC">
      <w:pPr>
        <w:spacing w:after="0" w:line="252" w:lineRule="auto"/>
        <w:ind w:left="0" w:right="0" w:firstLine="0"/>
        <w:jc w:val="left"/>
        <w:rPr>
          <w:highlight w:val="yellow"/>
        </w:rPr>
      </w:pPr>
    </w:p>
    <w:p w:rsidR="00D45DE5" w:rsidRPr="003102D1" w:rsidRDefault="00D45DE5" w:rsidP="00231BEC">
      <w:pPr>
        <w:spacing w:after="0" w:line="252" w:lineRule="auto"/>
        <w:ind w:left="0" w:right="0" w:firstLine="0"/>
        <w:jc w:val="left"/>
        <w:rPr>
          <w:highlight w:val="yellow"/>
        </w:rPr>
      </w:pPr>
    </w:p>
    <w:p w:rsidR="00D45DE5" w:rsidRPr="007C171B" w:rsidRDefault="004F52F9" w:rsidP="00231BEC">
      <w:pPr>
        <w:spacing w:after="5" w:line="252" w:lineRule="auto"/>
        <w:ind w:left="7" w:right="0"/>
        <w:jc w:val="left"/>
        <w:rPr>
          <w:i/>
        </w:rPr>
      </w:pPr>
      <w:r w:rsidRPr="007C171B">
        <w:rPr>
          <w:i/>
        </w:rPr>
        <w:t xml:space="preserve">Fait à … (lieu), le … (date) </w:t>
      </w:r>
      <w:r w:rsidR="007C171B" w:rsidRPr="007C171B">
        <w:rPr>
          <w:i/>
        </w:rPr>
        <w:tab/>
      </w:r>
      <w:r w:rsidR="007C171B" w:rsidRPr="007C171B">
        <w:rPr>
          <w:i/>
        </w:rPr>
        <w:tab/>
      </w:r>
      <w:r w:rsidR="007C171B" w:rsidRPr="007C171B">
        <w:rPr>
          <w:i/>
        </w:rPr>
        <w:tab/>
      </w:r>
      <w:r w:rsidR="007C171B" w:rsidRPr="007C171B">
        <w:rPr>
          <w:i/>
        </w:rPr>
        <w:tab/>
      </w:r>
      <w:r w:rsidR="007C171B" w:rsidRPr="007C171B">
        <w:rPr>
          <w:i/>
        </w:rPr>
        <w:tab/>
      </w:r>
    </w:p>
    <w:p w:rsidR="00D45DE5" w:rsidRPr="003102D1" w:rsidRDefault="00D45DE5" w:rsidP="00231BEC">
      <w:pPr>
        <w:spacing w:after="0" w:line="252" w:lineRule="auto"/>
        <w:ind w:left="0" w:right="0" w:firstLine="0"/>
        <w:jc w:val="left"/>
        <w:rPr>
          <w:highlight w:val="yellow"/>
        </w:rPr>
      </w:pPr>
    </w:p>
    <w:p w:rsidR="00D45DE5" w:rsidRPr="003102D1" w:rsidRDefault="00D45DE5" w:rsidP="00231BEC">
      <w:pPr>
        <w:spacing w:after="0" w:line="252" w:lineRule="auto"/>
        <w:ind w:left="0" w:right="0" w:firstLine="0"/>
        <w:jc w:val="left"/>
        <w:rPr>
          <w:highlight w:val="yellow"/>
        </w:rPr>
      </w:pPr>
    </w:p>
    <w:p w:rsidR="00D45DE5" w:rsidRPr="003102D1" w:rsidRDefault="00D45DE5" w:rsidP="00231BEC">
      <w:pPr>
        <w:spacing w:after="0" w:line="252" w:lineRule="auto"/>
        <w:ind w:left="0" w:right="0" w:firstLine="0"/>
        <w:jc w:val="left"/>
        <w:rPr>
          <w:highlight w:val="yellow"/>
        </w:rPr>
      </w:pPr>
    </w:p>
    <w:p w:rsidR="00D45DE5" w:rsidRPr="003102D1" w:rsidRDefault="00D45DE5" w:rsidP="00231BEC">
      <w:pPr>
        <w:spacing w:after="0" w:line="252" w:lineRule="auto"/>
        <w:ind w:left="0" w:right="0" w:firstLine="0"/>
        <w:jc w:val="left"/>
        <w:rPr>
          <w:highlight w:val="yellow"/>
        </w:rPr>
      </w:pPr>
    </w:p>
    <w:p w:rsidR="00D45DE5" w:rsidRPr="003102D1" w:rsidRDefault="00D45DE5" w:rsidP="00231BEC">
      <w:pPr>
        <w:spacing w:after="0" w:line="252" w:lineRule="auto"/>
        <w:ind w:left="0" w:right="0" w:firstLine="0"/>
        <w:jc w:val="left"/>
        <w:rPr>
          <w:highlight w:val="yellow"/>
        </w:rPr>
      </w:pPr>
    </w:p>
    <w:sectPr w:rsidR="00D45DE5" w:rsidRPr="003102D1" w:rsidSect="00C007AA">
      <w:footerReference w:type="even" r:id="rId12"/>
      <w:footerReference w:type="default" r:id="rId13"/>
      <w:footerReference w:type="first" r:id="rId14"/>
      <w:footnotePr>
        <w:numRestart w:val="eachPage"/>
      </w:footnotePr>
      <w:pgSz w:w="11900" w:h="16840" w:code="9"/>
      <w:pgMar w:top="1135" w:right="1247" w:bottom="1247" w:left="1247" w:header="720" w:footer="7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8D" w:rsidRDefault="001F358D">
      <w:pPr>
        <w:spacing w:after="0" w:line="240" w:lineRule="auto"/>
      </w:pPr>
      <w:r>
        <w:separator/>
      </w:r>
    </w:p>
  </w:endnote>
  <w:endnote w:type="continuationSeparator" w:id="0">
    <w:p w:rsidR="001F358D" w:rsidRDefault="001F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6B" w:rsidRDefault="007A49E9">
    <w:pPr>
      <w:spacing w:after="0" w:line="259" w:lineRule="auto"/>
      <w:ind w:left="0" w:right="5" w:firstLine="0"/>
      <w:jc w:val="center"/>
    </w:pPr>
    <w:r>
      <w:fldChar w:fldCharType="begin"/>
    </w:r>
    <w:r w:rsidR="00B7166B">
      <w:instrText xml:space="preserve"> PAGE   \* MERGEFORMAT </w:instrText>
    </w:r>
    <w:r>
      <w:fldChar w:fldCharType="separate"/>
    </w:r>
    <w:r w:rsidR="00B7166B">
      <w:rPr>
        <w:sz w:val="20"/>
      </w:rPr>
      <w:t>2</w:t>
    </w:r>
    <w:r>
      <w:rPr>
        <w:sz w:val="20"/>
      </w:rPr>
      <w:fldChar w:fldCharType="end"/>
    </w:r>
    <w:r w:rsidR="00B7166B">
      <w:rPr>
        <w:sz w:val="24"/>
      </w:rPr>
      <w:t xml:space="preserve"> </w:t>
    </w:r>
  </w:p>
  <w:p w:rsidR="00B7166B" w:rsidRDefault="00B716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6B" w:rsidRDefault="007A49E9" w:rsidP="00D327D5">
    <w:pPr>
      <w:spacing w:after="0" w:line="259" w:lineRule="auto"/>
      <w:ind w:left="0" w:right="5" w:firstLine="0"/>
      <w:jc w:val="center"/>
    </w:pPr>
    <w:r>
      <w:fldChar w:fldCharType="begin"/>
    </w:r>
    <w:r w:rsidR="00B7166B">
      <w:instrText xml:space="preserve"> PAGE   \* MERGEFORMAT </w:instrText>
    </w:r>
    <w:r>
      <w:fldChar w:fldCharType="separate"/>
    </w:r>
    <w:r w:rsidR="002C59BB" w:rsidRPr="002C59BB">
      <w:rPr>
        <w:noProof/>
        <w:sz w:val="20"/>
      </w:rPr>
      <w:t>2</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6B" w:rsidRDefault="007A49E9">
    <w:pPr>
      <w:spacing w:after="0" w:line="259" w:lineRule="auto"/>
      <w:ind w:left="0" w:right="24" w:firstLine="0"/>
      <w:jc w:val="center"/>
    </w:pPr>
    <w:r>
      <w:fldChar w:fldCharType="begin"/>
    </w:r>
    <w:r w:rsidR="00B7166B">
      <w:instrText xml:space="preserve"> PAGE   \* MERGEFORMAT </w:instrText>
    </w:r>
    <w:r>
      <w:fldChar w:fldCharType="separate"/>
    </w:r>
    <w:r w:rsidR="002C59BB" w:rsidRPr="002C59BB">
      <w:rPr>
        <w:noProof/>
        <w:sz w:val="20"/>
      </w:rPr>
      <w:t>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8D" w:rsidRDefault="001F358D">
      <w:pPr>
        <w:spacing w:after="355" w:line="289" w:lineRule="auto"/>
        <w:ind w:left="0" w:right="0" w:firstLine="0"/>
      </w:pPr>
      <w:r>
        <w:separator/>
      </w:r>
    </w:p>
  </w:footnote>
  <w:footnote w:type="continuationSeparator" w:id="0">
    <w:p w:rsidR="001F358D" w:rsidRDefault="001F358D">
      <w:pPr>
        <w:spacing w:after="355" w:line="289" w:lineRule="auto"/>
        <w:ind w:left="0" w:righ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562"/>
    <w:multiLevelType w:val="hybridMultilevel"/>
    <w:tmpl w:val="60620894"/>
    <w:lvl w:ilvl="0" w:tplc="604A70C2">
      <w:start w:val="1"/>
      <w:numFmt w:val="upperRoman"/>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840664">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70B84E">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A0CC8">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E9174">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86FC6">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26EDAE">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E4C520">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C0946">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270E29"/>
    <w:multiLevelType w:val="hybridMultilevel"/>
    <w:tmpl w:val="E82C9A9A"/>
    <w:lvl w:ilvl="0" w:tplc="080C0003">
      <w:start w:val="1"/>
      <w:numFmt w:val="bullet"/>
      <w:lvlText w:val="o"/>
      <w:lvlJc w:val="left"/>
      <w:pPr>
        <w:ind w:left="427"/>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430109C">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7E2350">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EBBCC">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CB9B6">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A6EC38">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EC3B7C">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E4F838">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02342">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2D08D2"/>
    <w:multiLevelType w:val="hybridMultilevel"/>
    <w:tmpl w:val="0CA09B4C"/>
    <w:lvl w:ilvl="0" w:tplc="080C0019">
      <w:start w:val="1"/>
      <w:numFmt w:val="lowerLetter"/>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3" w15:restartNumberingAfterBreak="0">
    <w:nsid w:val="03A75D62"/>
    <w:multiLevelType w:val="hybridMultilevel"/>
    <w:tmpl w:val="6CD808B0"/>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0BD05F8C"/>
    <w:multiLevelType w:val="hybridMultilevel"/>
    <w:tmpl w:val="9F2E0F48"/>
    <w:lvl w:ilvl="0" w:tplc="080C0019">
      <w:start w:val="1"/>
      <w:numFmt w:val="lowerLetter"/>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5430109C">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7E2350">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EBBCC">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CB9B6">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A6EC38">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EC3B7C">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E4F838">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02342">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EF20F7"/>
    <w:multiLevelType w:val="multilevel"/>
    <w:tmpl w:val="BB3A248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E4479C"/>
    <w:multiLevelType w:val="hybridMultilevel"/>
    <w:tmpl w:val="01B02D7E"/>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F9F60278">
      <w:numFmt w:val="bullet"/>
      <w:lvlText w:val="-"/>
      <w:lvlJc w:val="left"/>
      <w:pPr>
        <w:ind w:left="2340" w:hanging="360"/>
      </w:pPr>
      <w:rPr>
        <w:rFonts w:ascii="Calibri" w:eastAsia="Times New Roman" w:hAnsi="Calibri" w:cs="Times New Roman"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581239D"/>
    <w:multiLevelType w:val="hybridMultilevel"/>
    <w:tmpl w:val="DED2DC14"/>
    <w:lvl w:ilvl="0" w:tplc="080C0019">
      <w:start w:val="1"/>
      <w:numFmt w:val="lowerLetter"/>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3D6A7D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A088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D219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656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2EA4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069C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46A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F87B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8B660B"/>
    <w:multiLevelType w:val="hybridMultilevel"/>
    <w:tmpl w:val="FAAAE11E"/>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D766213"/>
    <w:multiLevelType w:val="hybridMultilevel"/>
    <w:tmpl w:val="87402218"/>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F900C2"/>
    <w:multiLevelType w:val="hybridMultilevel"/>
    <w:tmpl w:val="A81E15D4"/>
    <w:lvl w:ilvl="0" w:tplc="EA80B94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961142">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8746390">
      <w:start w:val="1"/>
      <w:numFmt w:val="bullet"/>
      <w:lvlText w:val="▪"/>
      <w:lvlJc w:val="left"/>
      <w:pPr>
        <w:ind w:left="15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AECF4F4">
      <w:start w:val="1"/>
      <w:numFmt w:val="bullet"/>
      <w:lvlText w:val="•"/>
      <w:lvlJc w:val="left"/>
      <w:pPr>
        <w:ind w:left="22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4DA13DE">
      <w:start w:val="1"/>
      <w:numFmt w:val="bullet"/>
      <w:lvlText w:val="o"/>
      <w:lvlJc w:val="left"/>
      <w:pPr>
        <w:ind w:left="29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F7A01D4">
      <w:start w:val="1"/>
      <w:numFmt w:val="bullet"/>
      <w:lvlText w:val="▪"/>
      <w:lvlJc w:val="left"/>
      <w:pPr>
        <w:ind w:left="36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100193C">
      <w:start w:val="1"/>
      <w:numFmt w:val="bullet"/>
      <w:lvlText w:val="•"/>
      <w:lvlJc w:val="left"/>
      <w:pPr>
        <w:ind w:left="43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C768346">
      <w:start w:val="1"/>
      <w:numFmt w:val="bullet"/>
      <w:lvlText w:val="o"/>
      <w:lvlJc w:val="left"/>
      <w:pPr>
        <w:ind w:left="5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47A7D26">
      <w:start w:val="1"/>
      <w:numFmt w:val="bullet"/>
      <w:lvlText w:val="▪"/>
      <w:lvlJc w:val="left"/>
      <w:pPr>
        <w:ind w:left="5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35480D"/>
    <w:multiLevelType w:val="hybridMultilevel"/>
    <w:tmpl w:val="04D4736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C7E2137"/>
    <w:multiLevelType w:val="hybridMultilevel"/>
    <w:tmpl w:val="F4AE5204"/>
    <w:lvl w:ilvl="0" w:tplc="426CB7CA">
      <w:start w:val="1"/>
      <w:numFmt w:val="bullet"/>
      <w:lvlText w:val="-"/>
      <w:lvlJc w:val="left"/>
      <w:pPr>
        <w:ind w:left="1440" w:hanging="360"/>
      </w:pPr>
      <w:rPr>
        <w:rFonts w:ascii="Agency FB" w:hAnsi="Agency FB"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E547F03"/>
    <w:multiLevelType w:val="hybridMultilevel"/>
    <w:tmpl w:val="B2B209C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2832B9"/>
    <w:multiLevelType w:val="hybridMultilevel"/>
    <w:tmpl w:val="35FEA47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82E770C"/>
    <w:multiLevelType w:val="hybridMultilevel"/>
    <w:tmpl w:val="A45AB7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8C642C2"/>
    <w:multiLevelType w:val="multilevel"/>
    <w:tmpl w:val="B9C0740A"/>
    <w:lvl w:ilvl="0">
      <w:start w:val="1"/>
      <w:numFmt w:val="decimal"/>
      <w:lvlText w:val="%1."/>
      <w:lvlJc w:val="lef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A21971"/>
    <w:multiLevelType w:val="hybridMultilevel"/>
    <w:tmpl w:val="62ACF5B6"/>
    <w:lvl w:ilvl="0" w:tplc="CBFC18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862F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AB1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968E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DC05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ED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5691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F08B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1C74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A51274"/>
    <w:multiLevelType w:val="hybridMultilevel"/>
    <w:tmpl w:val="63DA273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9DD66B8"/>
    <w:multiLevelType w:val="hybridMultilevel"/>
    <w:tmpl w:val="D660AED8"/>
    <w:lvl w:ilvl="0" w:tplc="4810256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6A7D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A088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D219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656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2EA4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069C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46A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F87B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895DBC"/>
    <w:multiLevelType w:val="hybridMultilevel"/>
    <w:tmpl w:val="724EB9EC"/>
    <w:lvl w:ilvl="0" w:tplc="01D24A14">
      <w:start w:val="1"/>
      <w:numFmt w:val="bullet"/>
      <w:lvlText w:val="o"/>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30109C">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7E2350">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EBBCC">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2CB9B6">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A6EC38">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EC3B7C">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E4F838">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302342">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0909A6"/>
    <w:multiLevelType w:val="hybridMultilevel"/>
    <w:tmpl w:val="B9E8A3D4"/>
    <w:lvl w:ilvl="0" w:tplc="080C0019">
      <w:start w:val="1"/>
      <w:numFmt w:val="lowerLetter"/>
      <w:lvlText w:val="%1."/>
      <w:lvlJc w:val="left"/>
      <w:pPr>
        <w:ind w:left="717" w:hanging="360"/>
      </w:p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2" w15:restartNumberingAfterBreak="0">
    <w:nsid w:val="58921284"/>
    <w:multiLevelType w:val="multilevel"/>
    <w:tmpl w:val="E7D8E14E"/>
    <w:lvl w:ilvl="0">
      <w:start w:val="1"/>
      <w:numFmt w:val="lowerLetter"/>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E74455"/>
    <w:multiLevelType w:val="hybridMultilevel"/>
    <w:tmpl w:val="51D27306"/>
    <w:lvl w:ilvl="0" w:tplc="080C0019">
      <w:start w:val="1"/>
      <w:numFmt w:val="lowerLetter"/>
      <w:lvlText w:val="%1."/>
      <w:lvlJc w:val="left"/>
      <w:pPr>
        <w:ind w:left="786" w:hanging="360"/>
      </w:pPr>
      <w:rPr>
        <w:rFonts w:hint="default"/>
      </w:rPr>
    </w:lvl>
    <w:lvl w:ilvl="1" w:tplc="080C0019">
      <w:start w:val="1"/>
      <w:numFmt w:val="lowerLetter"/>
      <w:lvlText w:val="%2."/>
      <w:lvlJc w:val="left"/>
      <w:pPr>
        <w:ind w:left="1506" w:hanging="360"/>
      </w:pPr>
    </w:lvl>
    <w:lvl w:ilvl="2" w:tplc="F9F60278">
      <w:numFmt w:val="bullet"/>
      <w:lvlText w:val="-"/>
      <w:lvlJc w:val="left"/>
      <w:pPr>
        <w:ind w:left="2406" w:hanging="360"/>
      </w:pPr>
      <w:rPr>
        <w:rFonts w:ascii="Calibri" w:eastAsia="Times New Roman" w:hAnsi="Calibri" w:cs="Times New Roman" w:hint="default"/>
      </w:r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24" w15:restartNumberingAfterBreak="0">
    <w:nsid w:val="5A4C4C7D"/>
    <w:multiLevelType w:val="hybridMultilevel"/>
    <w:tmpl w:val="A36AC02C"/>
    <w:lvl w:ilvl="0" w:tplc="426CB7CA">
      <w:start w:val="1"/>
      <w:numFmt w:val="bullet"/>
      <w:lvlText w:val="-"/>
      <w:lvlJc w:val="left"/>
      <w:pPr>
        <w:ind w:left="1068" w:hanging="360"/>
      </w:pPr>
      <w:rPr>
        <w:rFonts w:ascii="Agency FB" w:hAnsi="Agency FB"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15:restartNumberingAfterBreak="0">
    <w:nsid w:val="637A192F"/>
    <w:multiLevelType w:val="hybridMultilevel"/>
    <w:tmpl w:val="AABA1ED6"/>
    <w:lvl w:ilvl="0" w:tplc="5DE6ABA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DA2E26">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B2A7096">
      <w:start w:val="1"/>
      <w:numFmt w:val="bullet"/>
      <w:lvlText w:val="▪"/>
      <w:lvlJc w:val="left"/>
      <w:pPr>
        <w:ind w:left="15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A20BB26">
      <w:start w:val="1"/>
      <w:numFmt w:val="bullet"/>
      <w:lvlText w:val="•"/>
      <w:lvlJc w:val="left"/>
      <w:pPr>
        <w:ind w:left="22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C1004DE">
      <w:start w:val="1"/>
      <w:numFmt w:val="bullet"/>
      <w:lvlText w:val="o"/>
      <w:lvlJc w:val="left"/>
      <w:pPr>
        <w:ind w:left="29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A89268">
      <w:start w:val="1"/>
      <w:numFmt w:val="bullet"/>
      <w:lvlText w:val="▪"/>
      <w:lvlJc w:val="left"/>
      <w:pPr>
        <w:ind w:left="36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9CA997C">
      <w:start w:val="1"/>
      <w:numFmt w:val="bullet"/>
      <w:lvlText w:val="•"/>
      <w:lvlJc w:val="left"/>
      <w:pPr>
        <w:ind w:left="43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8F0F5C2">
      <w:start w:val="1"/>
      <w:numFmt w:val="bullet"/>
      <w:lvlText w:val="o"/>
      <w:lvlJc w:val="left"/>
      <w:pPr>
        <w:ind w:left="51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E625C6E">
      <w:start w:val="1"/>
      <w:numFmt w:val="bullet"/>
      <w:lvlText w:val="▪"/>
      <w:lvlJc w:val="left"/>
      <w:pPr>
        <w:ind w:left="58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EB5783"/>
    <w:multiLevelType w:val="hybridMultilevel"/>
    <w:tmpl w:val="B13CB7FA"/>
    <w:lvl w:ilvl="0" w:tplc="080C000F">
      <w:start w:val="1"/>
      <w:numFmt w:val="decimal"/>
      <w:lvlText w:val="%1."/>
      <w:lvlJc w:val="left"/>
      <w:pPr>
        <w:ind w:left="717" w:hanging="360"/>
      </w:p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27" w15:restartNumberingAfterBreak="0">
    <w:nsid w:val="70245AAB"/>
    <w:multiLevelType w:val="multilevel"/>
    <w:tmpl w:val="0C26634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377692E"/>
    <w:multiLevelType w:val="hybridMultilevel"/>
    <w:tmpl w:val="AF3E5D54"/>
    <w:lvl w:ilvl="0" w:tplc="34B2228E">
      <w:start w:val="3"/>
      <w:numFmt w:val="lowerLetter"/>
      <w:lvlText w:val="%1."/>
      <w:lvlJc w:val="left"/>
      <w:pPr>
        <w:ind w:left="720" w:hanging="360"/>
      </w:pPr>
      <w:rPr>
        <w:rFonts w:hint="default"/>
      </w:rPr>
    </w:lvl>
    <w:lvl w:ilvl="1" w:tplc="080C0019" w:tentative="1">
      <w:start w:val="1"/>
      <w:numFmt w:val="lowerLetter"/>
      <w:lvlText w:val="%2."/>
      <w:lvlJc w:val="left"/>
      <w:pPr>
        <w:ind w:left="1373" w:hanging="360"/>
      </w:pPr>
    </w:lvl>
    <w:lvl w:ilvl="2" w:tplc="080C001B" w:tentative="1">
      <w:start w:val="1"/>
      <w:numFmt w:val="lowerRoman"/>
      <w:lvlText w:val="%3."/>
      <w:lvlJc w:val="right"/>
      <w:pPr>
        <w:ind w:left="2093" w:hanging="180"/>
      </w:pPr>
    </w:lvl>
    <w:lvl w:ilvl="3" w:tplc="080C000F" w:tentative="1">
      <w:start w:val="1"/>
      <w:numFmt w:val="decimal"/>
      <w:lvlText w:val="%4."/>
      <w:lvlJc w:val="left"/>
      <w:pPr>
        <w:ind w:left="2813" w:hanging="360"/>
      </w:pPr>
    </w:lvl>
    <w:lvl w:ilvl="4" w:tplc="080C0019" w:tentative="1">
      <w:start w:val="1"/>
      <w:numFmt w:val="lowerLetter"/>
      <w:lvlText w:val="%5."/>
      <w:lvlJc w:val="left"/>
      <w:pPr>
        <w:ind w:left="3533" w:hanging="360"/>
      </w:pPr>
    </w:lvl>
    <w:lvl w:ilvl="5" w:tplc="080C001B" w:tentative="1">
      <w:start w:val="1"/>
      <w:numFmt w:val="lowerRoman"/>
      <w:lvlText w:val="%6."/>
      <w:lvlJc w:val="right"/>
      <w:pPr>
        <w:ind w:left="4253" w:hanging="180"/>
      </w:pPr>
    </w:lvl>
    <w:lvl w:ilvl="6" w:tplc="080C000F" w:tentative="1">
      <w:start w:val="1"/>
      <w:numFmt w:val="decimal"/>
      <w:lvlText w:val="%7."/>
      <w:lvlJc w:val="left"/>
      <w:pPr>
        <w:ind w:left="4973" w:hanging="360"/>
      </w:pPr>
    </w:lvl>
    <w:lvl w:ilvl="7" w:tplc="080C0019" w:tentative="1">
      <w:start w:val="1"/>
      <w:numFmt w:val="lowerLetter"/>
      <w:lvlText w:val="%8."/>
      <w:lvlJc w:val="left"/>
      <w:pPr>
        <w:ind w:left="5693" w:hanging="360"/>
      </w:pPr>
    </w:lvl>
    <w:lvl w:ilvl="8" w:tplc="080C001B" w:tentative="1">
      <w:start w:val="1"/>
      <w:numFmt w:val="lowerRoman"/>
      <w:lvlText w:val="%9."/>
      <w:lvlJc w:val="right"/>
      <w:pPr>
        <w:ind w:left="6413" w:hanging="180"/>
      </w:pPr>
    </w:lvl>
  </w:abstractNum>
  <w:abstractNum w:abstractNumId="29" w15:restartNumberingAfterBreak="0">
    <w:nsid w:val="756857F0"/>
    <w:multiLevelType w:val="hybridMultilevel"/>
    <w:tmpl w:val="9DF64D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58B3452"/>
    <w:multiLevelType w:val="hybridMultilevel"/>
    <w:tmpl w:val="5B1A5694"/>
    <w:lvl w:ilvl="0" w:tplc="F772518C">
      <w:start w:val="1"/>
      <w:numFmt w:val="decimal"/>
      <w:lvlText w:val="%1."/>
      <w:lvlJc w:val="left"/>
      <w:pPr>
        <w:ind w:left="1068"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1" w15:restartNumberingAfterBreak="0">
    <w:nsid w:val="7B4C57D7"/>
    <w:multiLevelType w:val="hybridMultilevel"/>
    <w:tmpl w:val="1E5618B2"/>
    <w:lvl w:ilvl="0" w:tplc="CD18A7C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4C0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4CE4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68CA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888F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C99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4EDD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6880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60F6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31"/>
  </w:num>
  <w:num w:numId="3">
    <w:abstractNumId w:val="25"/>
  </w:num>
  <w:num w:numId="4">
    <w:abstractNumId w:val="10"/>
  </w:num>
  <w:num w:numId="5">
    <w:abstractNumId w:val="19"/>
  </w:num>
  <w:num w:numId="6">
    <w:abstractNumId w:val="17"/>
  </w:num>
  <w:num w:numId="7">
    <w:abstractNumId w:val="0"/>
  </w:num>
  <w:num w:numId="8">
    <w:abstractNumId w:val="13"/>
  </w:num>
  <w:num w:numId="9">
    <w:abstractNumId w:val="15"/>
  </w:num>
  <w:num w:numId="10">
    <w:abstractNumId w:val="27"/>
  </w:num>
  <w:num w:numId="11">
    <w:abstractNumId w:val="16"/>
  </w:num>
  <w:num w:numId="12">
    <w:abstractNumId w:val="14"/>
  </w:num>
  <w:num w:numId="13">
    <w:abstractNumId w:val="23"/>
  </w:num>
  <w:num w:numId="14">
    <w:abstractNumId w:val="26"/>
  </w:num>
  <w:num w:numId="15">
    <w:abstractNumId w:val="18"/>
  </w:num>
  <w:num w:numId="16">
    <w:abstractNumId w:val="11"/>
  </w:num>
  <w:num w:numId="17">
    <w:abstractNumId w:val="12"/>
  </w:num>
  <w:num w:numId="18">
    <w:abstractNumId w:val="24"/>
  </w:num>
  <w:num w:numId="19">
    <w:abstractNumId w:val="3"/>
  </w:num>
  <w:num w:numId="20">
    <w:abstractNumId w:val="29"/>
  </w:num>
  <w:num w:numId="21">
    <w:abstractNumId w:val="5"/>
  </w:num>
  <w:num w:numId="22">
    <w:abstractNumId w:val="1"/>
  </w:num>
  <w:num w:numId="23">
    <w:abstractNumId w:val="22"/>
  </w:num>
  <w:num w:numId="24">
    <w:abstractNumId w:val="9"/>
  </w:num>
  <w:num w:numId="25">
    <w:abstractNumId w:val="4"/>
  </w:num>
  <w:num w:numId="26">
    <w:abstractNumId w:val="6"/>
  </w:num>
  <w:num w:numId="27">
    <w:abstractNumId w:val="30"/>
  </w:num>
  <w:num w:numId="28">
    <w:abstractNumId w:val="21"/>
  </w:num>
  <w:num w:numId="29">
    <w:abstractNumId w:val="2"/>
  </w:num>
  <w:num w:numId="30">
    <w:abstractNumId w:val="7"/>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E5"/>
    <w:rsid w:val="00033132"/>
    <w:rsid w:val="000D7E23"/>
    <w:rsid w:val="0012581D"/>
    <w:rsid w:val="001432D0"/>
    <w:rsid w:val="001D66BE"/>
    <w:rsid w:val="001E0905"/>
    <w:rsid w:val="001F16CE"/>
    <w:rsid w:val="001F358D"/>
    <w:rsid w:val="0020757F"/>
    <w:rsid w:val="00227562"/>
    <w:rsid w:val="00231BEC"/>
    <w:rsid w:val="00281DF8"/>
    <w:rsid w:val="0028681D"/>
    <w:rsid w:val="002C4CB7"/>
    <w:rsid w:val="002C59BB"/>
    <w:rsid w:val="002E0831"/>
    <w:rsid w:val="003102D1"/>
    <w:rsid w:val="00344BC1"/>
    <w:rsid w:val="00384BF6"/>
    <w:rsid w:val="003A58A8"/>
    <w:rsid w:val="003D0A47"/>
    <w:rsid w:val="00402C4B"/>
    <w:rsid w:val="00410A4E"/>
    <w:rsid w:val="0041654D"/>
    <w:rsid w:val="0043376B"/>
    <w:rsid w:val="00471F94"/>
    <w:rsid w:val="004A0532"/>
    <w:rsid w:val="004F52F9"/>
    <w:rsid w:val="005140EA"/>
    <w:rsid w:val="00534429"/>
    <w:rsid w:val="005439A9"/>
    <w:rsid w:val="005A7C4E"/>
    <w:rsid w:val="005C7579"/>
    <w:rsid w:val="005E598F"/>
    <w:rsid w:val="006950A0"/>
    <w:rsid w:val="00696BC9"/>
    <w:rsid w:val="006A1B27"/>
    <w:rsid w:val="006B4DE9"/>
    <w:rsid w:val="006D2088"/>
    <w:rsid w:val="006D4511"/>
    <w:rsid w:val="00702E4B"/>
    <w:rsid w:val="007232B1"/>
    <w:rsid w:val="0076132F"/>
    <w:rsid w:val="007A22E6"/>
    <w:rsid w:val="007A3EF0"/>
    <w:rsid w:val="007A49E9"/>
    <w:rsid w:val="007A4D3D"/>
    <w:rsid w:val="007B7CA4"/>
    <w:rsid w:val="007C171B"/>
    <w:rsid w:val="00801E8C"/>
    <w:rsid w:val="00815B41"/>
    <w:rsid w:val="008A2822"/>
    <w:rsid w:val="008A4A8E"/>
    <w:rsid w:val="008A51D9"/>
    <w:rsid w:val="008A741E"/>
    <w:rsid w:val="008F0439"/>
    <w:rsid w:val="008F0DAA"/>
    <w:rsid w:val="008F231B"/>
    <w:rsid w:val="00990BBD"/>
    <w:rsid w:val="00A26C4B"/>
    <w:rsid w:val="00A610B9"/>
    <w:rsid w:val="00A61169"/>
    <w:rsid w:val="00A634B6"/>
    <w:rsid w:val="00A95DD6"/>
    <w:rsid w:val="00AD226A"/>
    <w:rsid w:val="00AE7793"/>
    <w:rsid w:val="00B55B41"/>
    <w:rsid w:val="00B7166B"/>
    <w:rsid w:val="00B71BD6"/>
    <w:rsid w:val="00C007AA"/>
    <w:rsid w:val="00C25543"/>
    <w:rsid w:val="00C5705B"/>
    <w:rsid w:val="00C83A98"/>
    <w:rsid w:val="00CC06C0"/>
    <w:rsid w:val="00CF5921"/>
    <w:rsid w:val="00D327D5"/>
    <w:rsid w:val="00D45DE5"/>
    <w:rsid w:val="00D876D6"/>
    <w:rsid w:val="00D87B99"/>
    <w:rsid w:val="00E479E1"/>
    <w:rsid w:val="00E71048"/>
    <w:rsid w:val="00E74E0E"/>
    <w:rsid w:val="00EF598D"/>
    <w:rsid w:val="00F35D0E"/>
    <w:rsid w:val="00FD63A5"/>
    <w:rsid w:val="00FE5A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431A7EC-4FF3-4182-ABA5-F170B503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6BE"/>
    <w:pPr>
      <w:spacing w:after="3" w:line="248" w:lineRule="auto"/>
      <w:ind w:left="10" w:right="48" w:hanging="10"/>
      <w:jc w:val="both"/>
    </w:pPr>
    <w:rPr>
      <w:rFonts w:ascii="Calibri" w:eastAsia="Calibri" w:hAnsi="Calibri" w:cs="Calibri"/>
      <w:color w:val="000000"/>
    </w:rPr>
  </w:style>
  <w:style w:type="paragraph" w:styleId="Titre1">
    <w:name w:val="heading 1"/>
    <w:next w:val="Normal"/>
    <w:link w:val="Titre1Car"/>
    <w:uiPriority w:val="9"/>
    <w:unhideWhenUsed/>
    <w:qFormat/>
    <w:rsid w:val="00B55B41"/>
    <w:pPr>
      <w:keepNext/>
      <w:keepLines/>
      <w:pBdr>
        <w:top w:val="single" w:sz="4" w:space="0" w:color="000000"/>
        <w:left w:val="single" w:sz="4" w:space="0" w:color="000000"/>
        <w:bottom w:val="single" w:sz="4" w:space="0" w:color="000000"/>
        <w:right w:val="single" w:sz="4" w:space="0" w:color="000000"/>
      </w:pBdr>
      <w:spacing w:after="0"/>
      <w:ind w:left="657"/>
      <w:jc w:val="center"/>
      <w:outlineLvl w:val="0"/>
    </w:pPr>
    <w:rPr>
      <w:rFonts w:ascii="Calibri" w:eastAsia="Calibri" w:hAnsi="Calibri" w:cs="Calibri"/>
      <w:b/>
      <w:color w:val="000000"/>
      <w:sz w:val="32"/>
    </w:rPr>
  </w:style>
  <w:style w:type="paragraph" w:styleId="Titre2">
    <w:name w:val="heading 2"/>
    <w:next w:val="Normal"/>
    <w:link w:val="Titre2Car"/>
    <w:uiPriority w:val="9"/>
    <w:unhideWhenUsed/>
    <w:qFormat/>
    <w:rsid w:val="00B55B41"/>
    <w:pPr>
      <w:keepNext/>
      <w:keepLines/>
      <w:spacing w:after="0"/>
      <w:ind w:left="10" w:hanging="10"/>
      <w:outlineLvl w:val="1"/>
    </w:pPr>
    <w:rPr>
      <w:rFonts w:ascii="Calibri" w:eastAsia="Calibri" w:hAnsi="Calibri" w:cs="Calibri"/>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B55B41"/>
    <w:rPr>
      <w:rFonts w:ascii="Calibri" w:eastAsia="Calibri" w:hAnsi="Calibri" w:cs="Calibri"/>
      <w:b/>
      <w:i/>
      <w:color w:val="000000"/>
      <w:sz w:val="22"/>
    </w:rPr>
  </w:style>
  <w:style w:type="character" w:customStyle="1" w:styleId="Titre1Car">
    <w:name w:val="Titre 1 Car"/>
    <w:link w:val="Titre1"/>
    <w:rsid w:val="00B55B41"/>
    <w:rPr>
      <w:rFonts w:ascii="Calibri" w:eastAsia="Calibri" w:hAnsi="Calibri" w:cs="Calibri"/>
      <w:b/>
      <w:color w:val="000000"/>
      <w:sz w:val="32"/>
    </w:rPr>
  </w:style>
  <w:style w:type="paragraph" w:customStyle="1" w:styleId="footnotedescription">
    <w:name w:val="footnote description"/>
    <w:next w:val="Normal"/>
    <w:link w:val="footnotedescriptionChar"/>
    <w:hidden/>
    <w:rsid w:val="00B55B41"/>
    <w:pPr>
      <w:spacing w:after="355" w:line="289" w:lineRule="auto"/>
      <w:jc w:val="both"/>
    </w:pPr>
    <w:rPr>
      <w:rFonts w:ascii="Calibri" w:eastAsia="Calibri" w:hAnsi="Calibri" w:cs="Calibri"/>
      <w:i/>
      <w:color w:val="000000"/>
      <w:sz w:val="18"/>
    </w:rPr>
  </w:style>
  <w:style w:type="character" w:customStyle="1" w:styleId="footnotedescriptionChar">
    <w:name w:val="footnote description Char"/>
    <w:link w:val="footnotedescription"/>
    <w:rsid w:val="00B55B41"/>
    <w:rPr>
      <w:rFonts w:ascii="Calibri" w:eastAsia="Calibri" w:hAnsi="Calibri" w:cs="Calibri"/>
      <w:i/>
      <w:color w:val="000000"/>
      <w:sz w:val="18"/>
    </w:rPr>
  </w:style>
  <w:style w:type="character" w:customStyle="1" w:styleId="footnotemark">
    <w:name w:val="footnote mark"/>
    <w:hidden/>
    <w:rsid w:val="00B55B41"/>
    <w:rPr>
      <w:rFonts w:ascii="Calibri" w:eastAsia="Calibri" w:hAnsi="Calibri" w:cs="Calibri"/>
      <w:i/>
      <w:color w:val="000000"/>
      <w:sz w:val="18"/>
      <w:vertAlign w:val="superscript"/>
    </w:rPr>
  </w:style>
  <w:style w:type="character" w:styleId="Numrodepage">
    <w:name w:val="page number"/>
    <w:basedOn w:val="Policepardfaut"/>
    <w:rsid w:val="00402C4B"/>
  </w:style>
  <w:style w:type="paragraph" w:styleId="Pieddepage">
    <w:name w:val="footer"/>
    <w:basedOn w:val="Normal"/>
    <w:link w:val="PieddepageCar"/>
    <w:uiPriority w:val="99"/>
    <w:rsid w:val="00402C4B"/>
    <w:pPr>
      <w:tabs>
        <w:tab w:val="center" w:pos="4536"/>
        <w:tab w:val="right" w:pos="9072"/>
      </w:tabs>
      <w:suppressAutoHyphens/>
      <w:spacing w:after="0" w:line="240" w:lineRule="auto"/>
      <w:ind w:left="0" w:right="0" w:firstLine="0"/>
      <w:jc w:val="left"/>
    </w:pPr>
    <w:rPr>
      <w:rFonts w:ascii="Times New Roman" w:eastAsia="Times New Roman" w:hAnsi="Times New Roman" w:cs="Times New Roman"/>
      <w:color w:val="auto"/>
      <w:sz w:val="24"/>
      <w:szCs w:val="24"/>
      <w:lang w:val="fr-FR" w:eastAsia="ar-SA"/>
    </w:rPr>
  </w:style>
  <w:style w:type="character" w:customStyle="1" w:styleId="PieddepageCar">
    <w:name w:val="Pied de page Car"/>
    <w:basedOn w:val="Policepardfaut"/>
    <w:link w:val="Pieddepage"/>
    <w:uiPriority w:val="99"/>
    <w:rsid w:val="00402C4B"/>
    <w:rPr>
      <w:rFonts w:ascii="Times New Roman" w:eastAsia="Times New Roman" w:hAnsi="Times New Roman" w:cs="Times New Roman"/>
      <w:sz w:val="24"/>
      <w:szCs w:val="24"/>
      <w:lang w:val="fr-FR" w:eastAsia="ar-SA"/>
    </w:rPr>
  </w:style>
  <w:style w:type="paragraph" w:styleId="En-tte">
    <w:name w:val="header"/>
    <w:basedOn w:val="Normal"/>
    <w:link w:val="En-tteCar"/>
    <w:uiPriority w:val="99"/>
    <w:rsid w:val="00402C4B"/>
    <w:pPr>
      <w:tabs>
        <w:tab w:val="center" w:pos="4536"/>
        <w:tab w:val="right" w:pos="9072"/>
      </w:tabs>
      <w:suppressAutoHyphens/>
      <w:spacing w:after="0" w:line="240" w:lineRule="auto"/>
      <w:ind w:left="0" w:right="0" w:firstLine="0"/>
      <w:jc w:val="left"/>
    </w:pPr>
    <w:rPr>
      <w:rFonts w:ascii="Times New Roman" w:eastAsia="Times New Roman" w:hAnsi="Times New Roman" w:cs="Times New Roman"/>
      <w:color w:val="auto"/>
      <w:sz w:val="24"/>
      <w:szCs w:val="24"/>
      <w:lang w:val="fr-FR" w:eastAsia="ar-SA"/>
    </w:rPr>
  </w:style>
  <w:style w:type="character" w:customStyle="1" w:styleId="En-tteCar">
    <w:name w:val="En-tête Car"/>
    <w:basedOn w:val="Policepardfaut"/>
    <w:link w:val="En-tte"/>
    <w:uiPriority w:val="99"/>
    <w:rsid w:val="00402C4B"/>
    <w:rPr>
      <w:rFonts w:ascii="Times New Roman" w:eastAsia="Times New Roman" w:hAnsi="Times New Roman" w:cs="Times New Roman"/>
      <w:sz w:val="24"/>
      <w:szCs w:val="24"/>
      <w:lang w:val="fr-FR" w:eastAsia="ar-SA"/>
    </w:rPr>
  </w:style>
  <w:style w:type="paragraph" w:styleId="Paragraphedeliste">
    <w:name w:val="List Paragraph"/>
    <w:basedOn w:val="Normal"/>
    <w:uiPriority w:val="34"/>
    <w:qFormat/>
    <w:rsid w:val="00402C4B"/>
    <w:pPr>
      <w:suppressAutoHyphens/>
      <w:spacing w:after="0" w:line="240" w:lineRule="auto"/>
      <w:ind w:left="720" w:right="0" w:firstLine="0"/>
      <w:contextualSpacing/>
      <w:jc w:val="left"/>
    </w:pPr>
    <w:rPr>
      <w:rFonts w:ascii="Times New Roman" w:eastAsia="Times New Roman" w:hAnsi="Times New Roman" w:cs="Times New Roman"/>
      <w:color w:val="auto"/>
      <w:sz w:val="24"/>
      <w:szCs w:val="24"/>
      <w:lang w:val="fr-FR" w:eastAsia="ar-SA"/>
    </w:rPr>
  </w:style>
  <w:style w:type="character" w:styleId="Marquedecommentaire">
    <w:name w:val="annotation reference"/>
    <w:basedOn w:val="Policepardfaut"/>
    <w:uiPriority w:val="99"/>
    <w:semiHidden/>
    <w:unhideWhenUsed/>
    <w:rsid w:val="006950A0"/>
    <w:rPr>
      <w:sz w:val="16"/>
      <w:szCs w:val="16"/>
    </w:rPr>
  </w:style>
  <w:style w:type="paragraph" w:styleId="Commentaire">
    <w:name w:val="annotation text"/>
    <w:basedOn w:val="Normal"/>
    <w:link w:val="CommentaireCar"/>
    <w:uiPriority w:val="99"/>
    <w:semiHidden/>
    <w:unhideWhenUsed/>
    <w:rsid w:val="006950A0"/>
    <w:pPr>
      <w:spacing w:line="240" w:lineRule="auto"/>
    </w:pPr>
    <w:rPr>
      <w:sz w:val="20"/>
      <w:szCs w:val="20"/>
    </w:rPr>
  </w:style>
  <w:style w:type="character" w:customStyle="1" w:styleId="CommentaireCar">
    <w:name w:val="Commentaire Car"/>
    <w:basedOn w:val="Policepardfaut"/>
    <w:link w:val="Commentaire"/>
    <w:uiPriority w:val="99"/>
    <w:semiHidden/>
    <w:rsid w:val="006950A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6950A0"/>
    <w:rPr>
      <w:b/>
      <w:bCs/>
    </w:rPr>
  </w:style>
  <w:style w:type="character" w:customStyle="1" w:styleId="ObjetducommentaireCar">
    <w:name w:val="Objet du commentaire Car"/>
    <w:basedOn w:val="CommentaireCar"/>
    <w:link w:val="Objetducommentaire"/>
    <w:uiPriority w:val="99"/>
    <w:semiHidden/>
    <w:rsid w:val="006950A0"/>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6950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0A0"/>
    <w:rPr>
      <w:rFonts w:ascii="Tahoma" w:eastAsia="Calibri" w:hAnsi="Tahoma" w:cs="Tahoma"/>
      <w:color w:val="000000"/>
      <w:sz w:val="16"/>
      <w:szCs w:val="16"/>
    </w:rPr>
  </w:style>
  <w:style w:type="paragraph" w:styleId="Notedebasdepage">
    <w:name w:val="footnote text"/>
    <w:basedOn w:val="Normal"/>
    <w:link w:val="NotedebasdepageCar"/>
    <w:uiPriority w:val="99"/>
    <w:semiHidden/>
    <w:unhideWhenUsed/>
    <w:rsid w:val="007A3E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3EF0"/>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7A3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3E09-1664-4C78-B185-6CDB55B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10405</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Modèle convention spécifique 2017-2021</vt:lpstr>
    </vt:vector>
  </TitlesOfParts>
  <Company>HP</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convention spécifique 2017-2021</dc:title>
  <dc:creator>elm</dc:creator>
  <cp:lastModifiedBy>Safiya Boudghene</cp:lastModifiedBy>
  <cp:revision>2</cp:revision>
  <dcterms:created xsi:type="dcterms:W3CDTF">2017-03-01T09:28:00Z</dcterms:created>
  <dcterms:modified xsi:type="dcterms:W3CDTF">2017-03-01T09:28:00Z</dcterms:modified>
</cp:coreProperties>
</file>